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0AEE" w14:textId="09957698" w:rsidR="00825132" w:rsidRPr="002A6775" w:rsidRDefault="00825132" w:rsidP="00496483">
      <w:pPr>
        <w:pStyle w:val="OZNPROJEKTUwskazaniedatylubwersjiprojektu"/>
      </w:pPr>
      <w:r w:rsidRPr="002A6775">
        <w:t>Projekt</w:t>
      </w:r>
      <w:r w:rsidR="001F2359" w:rsidRPr="002A6775">
        <w:t xml:space="preserve"> z</w:t>
      </w:r>
      <w:r w:rsidR="001F2359">
        <w:t> </w:t>
      </w:r>
      <w:r w:rsidRPr="002A6775">
        <w:t xml:space="preserve">dnia </w:t>
      </w:r>
      <w:r w:rsidR="00B027B8" w:rsidRPr="002A6775">
        <w:t>2</w:t>
      </w:r>
      <w:r w:rsidR="001F2359" w:rsidRPr="002A6775">
        <w:t>3</w:t>
      </w:r>
      <w:r w:rsidR="001F2359">
        <w:t> </w:t>
      </w:r>
      <w:r w:rsidR="00A74369" w:rsidRPr="002A6775">
        <w:t>listopada</w:t>
      </w:r>
      <w:r w:rsidR="00250381" w:rsidRPr="002A6775">
        <w:t xml:space="preserve"> </w:t>
      </w:r>
      <w:r w:rsidR="00F67468" w:rsidRPr="002A6775">
        <w:t>202</w:t>
      </w:r>
      <w:r w:rsidR="001F2359" w:rsidRPr="002A6775">
        <w:t>2</w:t>
      </w:r>
      <w:r w:rsidR="001F2359">
        <w:t> </w:t>
      </w:r>
      <w:r w:rsidRPr="002A6775">
        <w:t>r.</w:t>
      </w:r>
    </w:p>
    <w:p w14:paraId="54512E69" w14:textId="25FC8667" w:rsidR="000212EA" w:rsidRPr="002A6775" w:rsidRDefault="000212EA" w:rsidP="002A6775">
      <w:pPr>
        <w:pStyle w:val="OZNPROJEKTUwskazaniedatylubwersjiprojektu"/>
        <w:keepNext/>
      </w:pPr>
      <w:r w:rsidRPr="002A6775">
        <w:t>etap: uzgodnienia międzyresortowe</w:t>
      </w:r>
      <w:r w:rsidR="001F2359" w:rsidRPr="002A6775">
        <w:t xml:space="preserve"> i</w:t>
      </w:r>
      <w:r w:rsidR="001F2359">
        <w:t> </w:t>
      </w:r>
      <w:r w:rsidRPr="002A6775">
        <w:t>opiniowanie</w:t>
      </w:r>
    </w:p>
    <w:p w14:paraId="008B64EC" w14:textId="77777777" w:rsidR="00FE4F54" w:rsidRPr="002A6775" w:rsidRDefault="00FE4F54" w:rsidP="00FE4F54">
      <w:pPr>
        <w:pStyle w:val="OZNRODZAKTUtznustawalubrozporzdzenieiorganwydajcy"/>
      </w:pPr>
    </w:p>
    <w:p w14:paraId="7EAB6608" w14:textId="77777777" w:rsidR="00825132" w:rsidRPr="002A6775" w:rsidRDefault="00825132" w:rsidP="00825132">
      <w:pPr>
        <w:pStyle w:val="OZNRODZAKTUtznustawalubrozporzdzenieiorganwydajcy"/>
      </w:pPr>
      <w:r w:rsidRPr="002A6775">
        <w:t>USTAWA</w:t>
      </w:r>
    </w:p>
    <w:p w14:paraId="107638DF" w14:textId="77777777" w:rsidR="00825132" w:rsidRPr="002A6775" w:rsidRDefault="00825132" w:rsidP="00825132">
      <w:pPr>
        <w:pStyle w:val="DATAAKTUdatauchwalenialubwydaniaaktu"/>
      </w:pPr>
      <w:r w:rsidRPr="002A6775">
        <w:t>z dnia &lt;data wydania aktu&gt; r.</w:t>
      </w:r>
    </w:p>
    <w:p w14:paraId="22707AB0" w14:textId="287592A7" w:rsidR="005104E3" w:rsidRPr="002A6775" w:rsidRDefault="00825132" w:rsidP="002A6775">
      <w:pPr>
        <w:pStyle w:val="TYTUAKTUprzedmiotregulacjiustawylubrozporzdzenia"/>
      </w:pPr>
      <w:r w:rsidRPr="002A6775">
        <w:t xml:space="preserve">o </w:t>
      </w:r>
      <w:r w:rsidR="00332E63" w:rsidRPr="002A6775">
        <w:t>świadczeni</w:t>
      </w:r>
      <w:r w:rsidR="001A0CCF" w:rsidRPr="002A6775">
        <w:t>u</w:t>
      </w:r>
      <w:r w:rsidR="00332E63" w:rsidRPr="002A6775">
        <w:t xml:space="preserve"> pieniężny</w:t>
      </w:r>
      <w:r w:rsidR="001A0CCF" w:rsidRPr="002A6775">
        <w:t>m</w:t>
      </w:r>
      <w:r w:rsidR="00332E63" w:rsidRPr="002A6775">
        <w:t xml:space="preserve"> </w:t>
      </w:r>
      <w:r w:rsidR="003C3501" w:rsidRPr="002A6775">
        <w:t xml:space="preserve">dla </w:t>
      </w:r>
      <w:r w:rsidR="00F67468" w:rsidRPr="002A6775">
        <w:t>członków rodzin</w:t>
      </w:r>
      <w:r w:rsidR="005104E3" w:rsidRPr="002A6775">
        <w:t>y</w:t>
      </w:r>
      <w:r w:rsidR="00F67468" w:rsidRPr="002A6775">
        <w:t xml:space="preserve"> </w:t>
      </w:r>
      <w:r w:rsidR="005104E3" w:rsidRPr="002A6775">
        <w:t>funkcjonariusza</w:t>
      </w:r>
      <w:r w:rsidR="001F2359" w:rsidRPr="002A6775">
        <w:t xml:space="preserve"> i</w:t>
      </w:r>
      <w:r w:rsidR="001F2359">
        <w:t> </w:t>
      </w:r>
      <w:r w:rsidR="009B1F07" w:rsidRPr="002A6775">
        <w:t>żołnierza zawodowego</w:t>
      </w:r>
      <w:r w:rsidR="005104E3" w:rsidRPr="002A6775">
        <w:t>,</w:t>
      </w:r>
      <w:r w:rsidR="00CD3A3B" w:rsidRPr="002A6775">
        <w:t xml:space="preserve"> którego</w:t>
      </w:r>
      <w:r w:rsidR="00153ECF" w:rsidRPr="002A6775">
        <w:t xml:space="preserve"> śmierć nastąpiła</w:t>
      </w:r>
      <w:r w:rsidR="001F2359" w:rsidRPr="002A6775">
        <w:t xml:space="preserve"> w</w:t>
      </w:r>
      <w:r w:rsidR="001F2359">
        <w:t> </w:t>
      </w:r>
      <w:r w:rsidR="00153ECF" w:rsidRPr="002A6775">
        <w:t>związku ze</w:t>
      </w:r>
      <w:r w:rsidR="005104E3" w:rsidRPr="002A6775">
        <w:t xml:space="preserve"> służbą </w:t>
      </w:r>
      <w:r w:rsidR="001A0CCF" w:rsidRPr="002A6775">
        <w:t>albo podjęciem poza służbą czynności ratowania życia lub zdrowia ludzkiego albo mienia</w:t>
      </w:r>
      <w:r w:rsidR="00747043" w:rsidRPr="002A6775">
        <w:rPr>
          <w:rStyle w:val="IGPindeksgrnyipogrubienie"/>
        </w:rPr>
        <w:footnoteReference w:id="1"/>
      </w:r>
      <w:r w:rsidR="00747043" w:rsidRPr="002A6775">
        <w:rPr>
          <w:rStyle w:val="IGPindeksgrnyipogrubienie"/>
        </w:rPr>
        <w:t>)</w:t>
      </w:r>
    </w:p>
    <w:p w14:paraId="501F63D7" w14:textId="438E8444" w:rsidR="00E31883" w:rsidRPr="002A6775" w:rsidRDefault="00825132" w:rsidP="005104E3">
      <w:pPr>
        <w:pStyle w:val="ARTartustawynprozporzdzenia"/>
      </w:pPr>
      <w:r w:rsidRPr="002A6775">
        <w:rPr>
          <w:rStyle w:val="Ppogrubienie"/>
        </w:rPr>
        <w:t>Art. 1.</w:t>
      </w:r>
      <w:r w:rsidR="009B1F07" w:rsidRPr="002A6775">
        <w:t> </w:t>
      </w:r>
      <w:r w:rsidR="00E31883" w:rsidRPr="002A6775">
        <w:t>Ustawa określa zasady</w:t>
      </w:r>
      <w:r w:rsidR="001F2359" w:rsidRPr="002A6775">
        <w:t xml:space="preserve"> i</w:t>
      </w:r>
      <w:r w:rsidR="001F2359">
        <w:t> </w:t>
      </w:r>
      <w:r w:rsidR="00E31883" w:rsidRPr="002A6775">
        <w:t xml:space="preserve">tryb przyznawania </w:t>
      </w:r>
      <w:r w:rsidR="00BE133F" w:rsidRPr="002A6775">
        <w:t>oraz</w:t>
      </w:r>
      <w:r w:rsidR="00E31883" w:rsidRPr="002A6775">
        <w:t xml:space="preserve"> wypłaty świadczenia pieniężnego członkom rodziny funkcjonariusza</w:t>
      </w:r>
      <w:r w:rsidR="001F2359" w:rsidRPr="002A6775">
        <w:t xml:space="preserve"> i</w:t>
      </w:r>
      <w:r w:rsidR="001F2359">
        <w:t> </w:t>
      </w:r>
      <w:r w:rsidR="005A426B" w:rsidRPr="002A6775">
        <w:t>żołnierza zawodowego</w:t>
      </w:r>
      <w:r w:rsidR="00A35FEF" w:rsidRPr="002A6775">
        <w:t>, którego śmierć nastąpiła w </w:t>
      </w:r>
      <w:r w:rsidR="00153ECF" w:rsidRPr="002A6775">
        <w:t>związku ze</w:t>
      </w:r>
      <w:r w:rsidR="00E31883" w:rsidRPr="002A6775">
        <w:t xml:space="preserve"> służbą</w:t>
      </w:r>
      <w:r w:rsidR="00DA1114" w:rsidRPr="002A6775">
        <w:t xml:space="preserve"> albo podjęciem poza służbą czynności ratowania życia lub zdrowia ludzkiego albo mienia</w:t>
      </w:r>
      <w:r w:rsidR="00BE133F" w:rsidRPr="002A6775">
        <w:t>,</w:t>
      </w:r>
      <w:r w:rsidR="001F2359" w:rsidRPr="002A6775">
        <w:t xml:space="preserve"> a</w:t>
      </w:r>
      <w:r w:rsidR="001F2359">
        <w:t> </w:t>
      </w:r>
      <w:r w:rsidR="00BE133F" w:rsidRPr="002A6775">
        <w:t>także organy właściwe</w:t>
      </w:r>
      <w:r w:rsidR="001F2359" w:rsidRPr="002A6775">
        <w:t xml:space="preserve"> w</w:t>
      </w:r>
      <w:r w:rsidR="001F2359">
        <w:t> </w:t>
      </w:r>
      <w:r w:rsidR="00BE133F" w:rsidRPr="002A6775">
        <w:t>tym zakresie</w:t>
      </w:r>
      <w:r w:rsidR="00CD3A3B" w:rsidRPr="002A6775">
        <w:t>.</w:t>
      </w:r>
      <w:r w:rsidR="00E31883" w:rsidRPr="002A6775">
        <w:t xml:space="preserve"> </w:t>
      </w:r>
    </w:p>
    <w:p w14:paraId="5F4607E5" w14:textId="01634341" w:rsidR="00496483" w:rsidRPr="002A6775" w:rsidRDefault="009D1C0B" w:rsidP="002A6775">
      <w:pPr>
        <w:pStyle w:val="ARTartustawynprozporzdzenia"/>
        <w:keepNext/>
      </w:pPr>
      <w:r w:rsidRPr="002A6775">
        <w:rPr>
          <w:rStyle w:val="Ppogrubienie"/>
        </w:rPr>
        <w:t>Art. 2.</w:t>
      </w:r>
      <w:r w:rsidR="009B1F07" w:rsidRPr="002A6775">
        <w:t> </w:t>
      </w:r>
      <w:r w:rsidR="00B20C33" w:rsidRPr="002A6775">
        <w:t>1.</w:t>
      </w:r>
      <w:r w:rsidR="00B9362C" w:rsidRPr="002A6775">
        <w:t> </w:t>
      </w:r>
      <w:r w:rsidR="00CD3A3B" w:rsidRPr="002A6775">
        <w:t>Świadczenie pieniężne</w:t>
      </w:r>
      <w:r w:rsidR="005104E3" w:rsidRPr="002A6775">
        <w:t xml:space="preserve"> </w:t>
      </w:r>
      <w:r w:rsidR="00CD3A3B" w:rsidRPr="002A6775">
        <w:t>przysługuje</w:t>
      </w:r>
      <w:r w:rsidR="005104E3" w:rsidRPr="002A6775">
        <w:t xml:space="preserve"> członkom rodziny funkcjonariusza: Policji, Agencji Bezpieczeństwa Wewnętrznego, Agencji Wywiadu, Służby Kontrwywiadu Wojskowego, Służby Wywiadu Wojskowego, Centralnego Biura Antykorupcyjnego, Straży Granicznej, Straży Marszałko</w:t>
      </w:r>
      <w:r w:rsidR="00CF6F78" w:rsidRPr="002A6775">
        <w:t>wskiej, Służby Ochrony Państwa</w:t>
      </w:r>
      <w:r w:rsidR="00AE1D86" w:rsidRPr="002A6775">
        <w:t xml:space="preserve">, </w:t>
      </w:r>
      <w:r w:rsidR="005104E3" w:rsidRPr="002A6775">
        <w:t>Państwowej Straży Pożarnej, Służby Celno</w:t>
      </w:r>
      <w:r w:rsidR="001F2359">
        <w:softHyphen/>
      </w:r>
      <w:r w:rsidR="001F2359">
        <w:noBreakHyphen/>
      </w:r>
      <w:r w:rsidR="005104E3" w:rsidRPr="002A6775">
        <w:t>Skarbowej</w:t>
      </w:r>
      <w:r w:rsidR="001F2359" w:rsidRPr="002A6775">
        <w:t xml:space="preserve"> i</w:t>
      </w:r>
      <w:r w:rsidR="001F2359">
        <w:t> </w:t>
      </w:r>
      <w:r w:rsidR="005104E3" w:rsidRPr="002A6775">
        <w:t>Służby Więziennej</w:t>
      </w:r>
      <w:r w:rsidR="00B20C33" w:rsidRPr="002A6775">
        <w:t xml:space="preserve"> lub żołnierza zawodowego</w:t>
      </w:r>
      <w:r w:rsidR="00496483" w:rsidRPr="002A6775">
        <w:t>, którego śmierć nastąpiła</w:t>
      </w:r>
      <w:r w:rsidR="001F2359" w:rsidRPr="002A6775">
        <w:t xml:space="preserve"> w</w:t>
      </w:r>
      <w:r w:rsidR="001F2359">
        <w:t> </w:t>
      </w:r>
      <w:r w:rsidR="00496483" w:rsidRPr="002A6775">
        <w:t>związku</w:t>
      </w:r>
      <w:r w:rsidR="003859CD" w:rsidRPr="002A6775">
        <w:t xml:space="preserve"> z</w:t>
      </w:r>
      <w:r w:rsidR="00496483" w:rsidRPr="002A6775">
        <w:t>:</w:t>
      </w:r>
    </w:p>
    <w:p w14:paraId="1CA9BF66" w14:textId="472AD304" w:rsidR="00496483" w:rsidRPr="002A6775" w:rsidRDefault="00496483" w:rsidP="002A6775">
      <w:pPr>
        <w:pStyle w:val="PKTpunkt"/>
        <w:keepNext/>
      </w:pPr>
      <w:r w:rsidRPr="002A6775">
        <w:t>1)</w:t>
      </w:r>
      <w:r w:rsidR="00163C47" w:rsidRPr="002A6775">
        <w:tab/>
      </w:r>
      <w:r w:rsidRPr="002A6775">
        <w:t>wykonywaniem obowiązków służbowych</w:t>
      </w:r>
      <w:r w:rsidR="001F2359" w:rsidRPr="002A6775">
        <w:t xml:space="preserve"> w</w:t>
      </w:r>
      <w:r w:rsidR="001F2359">
        <w:t> </w:t>
      </w:r>
      <w:r w:rsidRPr="002A6775">
        <w:t>warunkach szczególnie zagrażających życiu</w:t>
      </w:r>
      <w:r w:rsidR="001F2359" w:rsidRPr="002A6775">
        <w:t xml:space="preserve"> i</w:t>
      </w:r>
      <w:r w:rsidR="001F2359">
        <w:t> </w:t>
      </w:r>
      <w:r w:rsidRPr="002A6775">
        <w:t>zdrowiu, jeżeli funkcjonariusz</w:t>
      </w:r>
      <w:r w:rsidR="003859CD" w:rsidRPr="002A6775">
        <w:t xml:space="preserve"> </w:t>
      </w:r>
      <w:r w:rsidR="00747043" w:rsidRPr="002A6775">
        <w:t xml:space="preserve">lub </w:t>
      </w:r>
      <w:r w:rsidR="003859CD" w:rsidRPr="002A6775">
        <w:t>żołnierz zawodowy</w:t>
      </w:r>
      <w:r w:rsidRPr="002A6775">
        <w:t>:</w:t>
      </w:r>
    </w:p>
    <w:p w14:paraId="3720726A" w14:textId="5991E6B7" w:rsidR="00496483" w:rsidRPr="002A6775" w:rsidRDefault="00496483" w:rsidP="00163C47">
      <w:pPr>
        <w:pStyle w:val="LITlitera"/>
      </w:pPr>
      <w:r w:rsidRPr="002A6775">
        <w:t>a)</w:t>
      </w:r>
      <w:r w:rsidR="00163C47" w:rsidRPr="002A6775">
        <w:tab/>
      </w:r>
      <w:r w:rsidRPr="002A6775">
        <w:t>podejmował czynności operacyjno</w:t>
      </w:r>
      <w:r w:rsidR="001F2359">
        <w:softHyphen/>
      </w:r>
      <w:r w:rsidR="001F2359">
        <w:noBreakHyphen/>
      </w:r>
      <w:r w:rsidRPr="002A6775">
        <w:t>rozpoznawcze lub dochodzeniowo</w:t>
      </w:r>
      <w:r w:rsidR="001F2359">
        <w:softHyphen/>
      </w:r>
      <w:r w:rsidR="001F2359">
        <w:noBreakHyphen/>
      </w:r>
      <w:r w:rsidRPr="002A6775">
        <w:t>śledcze albo interwencje</w:t>
      </w:r>
      <w:r w:rsidR="001F2359" w:rsidRPr="002A6775">
        <w:t xml:space="preserve"> w</w:t>
      </w:r>
      <w:r w:rsidR="001F2359">
        <w:t> </w:t>
      </w:r>
      <w:r w:rsidRPr="002A6775">
        <w:t>celu ochrony osób, mienia</w:t>
      </w:r>
      <w:r w:rsidR="000D0EFA" w:rsidRPr="002A6775">
        <w:t xml:space="preserve">, </w:t>
      </w:r>
      <w:r w:rsidRPr="002A6775">
        <w:t>przywrócenia porządku publicznego,</w:t>
      </w:r>
      <w:r w:rsidR="000D0EFA" w:rsidRPr="002A6775">
        <w:t xml:space="preserve"> ratowa</w:t>
      </w:r>
      <w:r w:rsidR="006E3D76" w:rsidRPr="002A6775">
        <w:t>nia życia lub zdrowia ludzkiego,</w:t>
      </w:r>
    </w:p>
    <w:p w14:paraId="72D2157C" w14:textId="07C0BBFD" w:rsidR="00496483" w:rsidRPr="002A6775" w:rsidRDefault="00496483" w:rsidP="00163C47">
      <w:pPr>
        <w:pStyle w:val="LITlitera"/>
      </w:pPr>
      <w:r w:rsidRPr="002A6775">
        <w:t>b)</w:t>
      </w:r>
      <w:r w:rsidR="00163C47" w:rsidRPr="002A6775">
        <w:tab/>
      </w:r>
      <w:r w:rsidRPr="002A6775">
        <w:t>uczestniczył</w:t>
      </w:r>
      <w:r w:rsidR="001F2359" w:rsidRPr="002A6775">
        <w:t xml:space="preserve"> w</w:t>
      </w:r>
      <w:r w:rsidR="001F2359">
        <w:t> </w:t>
      </w:r>
      <w:r w:rsidRPr="002A6775">
        <w:t>fizycznej ochronie osób lub mienia,</w:t>
      </w:r>
    </w:p>
    <w:p w14:paraId="008F331B" w14:textId="0668E119" w:rsidR="00496483" w:rsidRPr="002A6775" w:rsidRDefault="00496483" w:rsidP="00163C47">
      <w:pPr>
        <w:pStyle w:val="LITlitera"/>
      </w:pPr>
      <w:r w:rsidRPr="002A6775">
        <w:lastRenderedPageBreak/>
        <w:t>c)</w:t>
      </w:r>
      <w:r w:rsidR="00163C47" w:rsidRPr="002A6775">
        <w:tab/>
      </w:r>
      <w:r w:rsidRPr="002A6775">
        <w:t>brał bezpośredni udział</w:t>
      </w:r>
      <w:r w:rsidR="001F2359" w:rsidRPr="002A6775">
        <w:t xml:space="preserve"> w</w:t>
      </w:r>
      <w:r w:rsidR="001F2359">
        <w:t> </w:t>
      </w:r>
      <w:r w:rsidRPr="002A6775">
        <w:t>działaniach ratowniczych,</w:t>
      </w:r>
      <w:r w:rsidR="001F2359" w:rsidRPr="002A6775">
        <w:t xml:space="preserve"> w</w:t>
      </w:r>
      <w:r w:rsidR="001F2359">
        <w:t> </w:t>
      </w:r>
      <w:r w:rsidRPr="002A6775">
        <w:t>tym ratowniczo</w:t>
      </w:r>
      <w:r w:rsidR="001F2359">
        <w:softHyphen/>
      </w:r>
      <w:r w:rsidR="001F2359">
        <w:noBreakHyphen/>
      </w:r>
      <w:r w:rsidRPr="002A6775">
        <w:t>gaśniczych, lub bezpośrednio tymi działaniami na miejscu zdarzenia kierował,</w:t>
      </w:r>
    </w:p>
    <w:p w14:paraId="10A84C6F" w14:textId="71BECE74" w:rsidR="003859CD" w:rsidRPr="002A6775" w:rsidRDefault="00496483" w:rsidP="00163C47">
      <w:pPr>
        <w:pStyle w:val="LITlitera"/>
      </w:pPr>
      <w:r w:rsidRPr="002A6775">
        <w:t>d)</w:t>
      </w:r>
      <w:r w:rsidR="00163C47" w:rsidRPr="002A6775">
        <w:tab/>
      </w:r>
      <w:r w:rsidR="00324A96" w:rsidRPr="002A6775">
        <w:t>realizował czynności</w:t>
      </w:r>
      <w:r w:rsidR="001F2359" w:rsidRPr="002A6775">
        <w:t xml:space="preserve"> w</w:t>
      </w:r>
      <w:r w:rsidR="001F2359">
        <w:t> </w:t>
      </w:r>
      <w:r w:rsidR="003859CD" w:rsidRPr="002A6775">
        <w:t>zakresie bezpośredniej ochrony</w:t>
      </w:r>
      <w:r w:rsidR="001F2359" w:rsidRPr="002A6775">
        <w:t xml:space="preserve"> i</w:t>
      </w:r>
      <w:r w:rsidR="001F2359">
        <w:t> </w:t>
      </w:r>
      <w:r w:rsidR="003859CD" w:rsidRPr="002A6775">
        <w:t>opieki nad osadzonymi,</w:t>
      </w:r>
    </w:p>
    <w:p w14:paraId="2388E597" w14:textId="33B0BFE9" w:rsidR="0054630D" w:rsidRPr="002A6775" w:rsidRDefault="0054630D" w:rsidP="00163C47">
      <w:pPr>
        <w:pStyle w:val="LITlitera"/>
      </w:pPr>
      <w:r w:rsidRPr="002A6775">
        <w:t>e)</w:t>
      </w:r>
      <w:r w:rsidR="00163C47" w:rsidRPr="002A6775">
        <w:tab/>
      </w:r>
      <w:r w:rsidRPr="002A6775">
        <w:t>realizował działania bojowe</w:t>
      </w:r>
      <w:r w:rsidR="001A0CCF" w:rsidRPr="002A6775">
        <w:t>,</w:t>
      </w:r>
      <w:r w:rsidR="001F2359" w:rsidRPr="002A6775">
        <w:t xml:space="preserve"> w</w:t>
      </w:r>
      <w:r w:rsidR="001F2359">
        <w:t> </w:t>
      </w:r>
      <w:r w:rsidR="001A0CCF" w:rsidRPr="002A6775">
        <w:t xml:space="preserve">tym </w:t>
      </w:r>
      <w:proofErr w:type="spellStart"/>
      <w:r w:rsidR="001A0CCF" w:rsidRPr="002A6775">
        <w:t>kontrterrorystyczne</w:t>
      </w:r>
      <w:proofErr w:type="spellEnd"/>
      <w:r w:rsidR="003B780A" w:rsidRPr="002A6775">
        <w:t>,</w:t>
      </w:r>
      <w:r w:rsidR="001F2359" w:rsidRPr="002A6775">
        <w:t xml:space="preserve"> w</w:t>
      </w:r>
      <w:r w:rsidR="001F2359">
        <w:t> </w:t>
      </w:r>
      <w:r w:rsidRPr="002A6775">
        <w:t>rozumieniu ustawy</w:t>
      </w:r>
      <w:r w:rsidR="001F2359" w:rsidRPr="002A6775">
        <w:t xml:space="preserve"> z</w:t>
      </w:r>
      <w:r w:rsidR="001F2359">
        <w:t> </w:t>
      </w:r>
      <w:r w:rsidRPr="002A6775">
        <w:t>dnia 1</w:t>
      </w:r>
      <w:r w:rsidR="001F2359" w:rsidRPr="002A6775">
        <w:t>0</w:t>
      </w:r>
      <w:r w:rsidR="001F2359">
        <w:t> </w:t>
      </w:r>
      <w:r w:rsidRPr="002A6775">
        <w:t>czerwca 201</w:t>
      </w:r>
      <w:r w:rsidR="001F2359" w:rsidRPr="002A6775">
        <w:t>6</w:t>
      </w:r>
      <w:r w:rsidR="001F2359">
        <w:t> </w:t>
      </w:r>
      <w:r w:rsidRPr="002A6775">
        <w:t>r.</w:t>
      </w:r>
      <w:r w:rsidR="001F2359" w:rsidRPr="002A6775">
        <w:t xml:space="preserve"> o</w:t>
      </w:r>
      <w:r w:rsidR="001F2359">
        <w:t> </w:t>
      </w:r>
      <w:r w:rsidRPr="002A6775">
        <w:t>działaniach antyterrorystycznych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Pr="002A6775">
        <w:t>202</w:t>
      </w:r>
      <w:r w:rsidR="001F2359" w:rsidRPr="002A6775">
        <w:t>1</w:t>
      </w:r>
      <w:r w:rsidR="001F2359">
        <w:t> </w:t>
      </w:r>
      <w:r w:rsidRPr="002A6775">
        <w:t>r.</w:t>
      </w:r>
      <w:r w:rsidR="001F2359">
        <w:t xml:space="preserve"> poz. </w:t>
      </w:r>
      <w:r w:rsidRPr="002A6775">
        <w:t>223</w:t>
      </w:r>
      <w:r w:rsidR="001F2359" w:rsidRPr="002A6775">
        <w:t>4</w:t>
      </w:r>
      <w:r w:rsidR="001F2359">
        <w:t> </w:t>
      </w:r>
      <w:r w:rsidR="006F0E90">
        <w:t>oraz</w:t>
      </w:r>
      <w:r w:rsidR="001F2359" w:rsidRPr="002A6775">
        <w:t xml:space="preserve"> z</w:t>
      </w:r>
      <w:r w:rsidR="001F2359">
        <w:t> </w:t>
      </w:r>
      <w:r w:rsidRPr="002A6775">
        <w:t>202</w:t>
      </w:r>
      <w:r w:rsidR="001F2359" w:rsidRPr="002A6775">
        <w:t>2</w:t>
      </w:r>
      <w:r w:rsidR="001F2359">
        <w:t> </w:t>
      </w:r>
      <w:r w:rsidRPr="002A6775">
        <w:t>r.</w:t>
      </w:r>
      <w:r w:rsidR="001F2359">
        <w:t xml:space="preserve"> poz. </w:t>
      </w:r>
      <w:r w:rsidRPr="002A6775">
        <w:t>58</w:t>
      </w:r>
      <w:r w:rsidR="001F2359" w:rsidRPr="002A6775">
        <w:t>3</w:t>
      </w:r>
      <w:r w:rsidR="001F2359">
        <w:t xml:space="preserve"> i </w:t>
      </w:r>
      <w:r w:rsidRPr="002A6775">
        <w:t>655)</w:t>
      </w:r>
      <w:r w:rsidR="006E3D76" w:rsidRPr="002A6775">
        <w:t>;</w:t>
      </w:r>
    </w:p>
    <w:p w14:paraId="55DC97BA" w14:textId="77777777" w:rsidR="00FB2F81" w:rsidRPr="002A6775" w:rsidRDefault="00DA1114" w:rsidP="00163C47">
      <w:pPr>
        <w:pStyle w:val="PKTpunkt"/>
      </w:pPr>
      <w:r w:rsidRPr="002A6775">
        <w:t>2)</w:t>
      </w:r>
      <w:r w:rsidR="00163C47" w:rsidRPr="002A6775">
        <w:tab/>
      </w:r>
      <w:r w:rsidRPr="002A6775">
        <w:t xml:space="preserve">podjęciem poza służbą czynności ratowania życia lub zdrowia ludzkiego albo mienia </w:t>
      </w:r>
      <w:r w:rsidR="00163C47" w:rsidRPr="002A6775">
        <w:br/>
      </w:r>
      <w:r w:rsidRPr="002A6775">
        <w:t>z narażeniem własnego życia lub zdrowia;</w:t>
      </w:r>
    </w:p>
    <w:p w14:paraId="0AB58FCE" w14:textId="0F2AC8C8" w:rsidR="003859CD" w:rsidRPr="002A6775" w:rsidRDefault="0054630D" w:rsidP="00163C47">
      <w:pPr>
        <w:pStyle w:val="PKTpunkt"/>
      </w:pPr>
      <w:r w:rsidRPr="002A6775">
        <w:t>3</w:t>
      </w:r>
      <w:r w:rsidR="003859CD" w:rsidRPr="002A6775">
        <w:t>)</w:t>
      </w:r>
      <w:r w:rsidR="00163C47" w:rsidRPr="002A6775">
        <w:tab/>
      </w:r>
      <w:r w:rsidR="003859CD" w:rsidRPr="002A6775">
        <w:t>pełnieniem służby przez funkcjonariusza na froncie</w:t>
      </w:r>
      <w:r w:rsidR="001F2359" w:rsidRPr="002A6775">
        <w:t xml:space="preserve"> w</w:t>
      </w:r>
      <w:r w:rsidR="001F2359">
        <w:t> </w:t>
      </w:r>
      <w:r w:rsidR="003859CD" w:rsidRPr="002A6775">
        <w:t>czasie wojny oraz</w:t>
      </w:r>
      <w:r w:rsidR="001F2359" w:rsidRPr="002A6775">
        <w:t xml:space="preserve"> w</w:t>
      </w:r>
      <w:r w:rsidR="001F2359">
        <w:t> </w:t>
      </w:r>
      <w:r w:rsidR="003859CD" w:rsidRPr="002A6775">
        <w:t xml:space="preserve">strefie działań wojennych </w:t>
      </w:r>
      <w:r w:rsidR="00DE3998" w:rsidRPr="002A6775">
        <w:t>albo</w:t>
      </w:r>
      <w:r w:rsidR="001F2359" w:rsidRPr="002A6775">
        <w:t xml:space="preserve"> w</w:t>
      </w:r>
      <w:r w:rsidR="001F2359">
        <w:t> </w:t>
      </w:r>
      <w:r w:rsidR="00DE3998" w:rsidRPr="002A6775">
        <w:t>strefie konfliktu zbrojnego</w:t>
      </w:r>
      <w:r w:rsidR="001F2359" w:rsidRPr="002A6775">
        <w:t xml:space="preserve"> w</w:t>
      </w:r>
      <w:r w:rsidR="001F2359">
        <w:t> </w:t>
      </w:r>
      <w:r w:rsidR="003859CD" w:rsidRPr="002A6775">
        <w:t>Siłach Zbrojnych Rzeczypospolitej Polskiej,</w:t>
      </w:r>
      <w:r w:rsidR="001F2359" w:rsidRPr="002A6775">
        <w:t xml:space="preserve"> w</w:t>
      </w:r>
      <w:r w:rsidR="001F2359">
        <w:t> </w:t>
      </w:r>
      <w:r w:rsidR="003859CD" w:rsidRPr="002A6775">
        <w:t>składzie polskich kontyngentów do misji specjalnych organizacji międzynarodowych,</w:t>
      </w:r>
      <w:r w:rsidR="001F2359" w:rsidRPr="002A6775">
        <w:t xml:space="preserve"> w</w:t>
      </w:r>
      <w:r w:rsidR="001F2359">
        <w:t> </w:t>
      </w:r>
      <w:r w:rsidR="00E004AE" w:rsidRPr="002A6775">
        <w:t xml:space="preserve">Policji, Straży Granicznej, </w:t>
      </w:r>
      <w:r w:rsidR="003859CD" w:rsidRPr="002A6775">
        <w:t xml:space="preserve">Służbie Ochrony Państwa, Agencji Wywiadu, </w:t>
      </w:r>
      <w:r w:rsidR="00E004AE" w:rsidRPr="002A6775">
        <w:t>Służbie Kontrwywiadu Wojskowego lub</w:t>
      </w:r>
      <w:r w:rsidR="003859CD" w:rsidRPr="002A6775">
        <w:t xml:space="preserve"> Służbie Wywiadu Wojskowego</w:t>
      </w:r>
      <w:r w:rsidR="001C6597" w:rsidRPr="002A6775">
        <w:t>;</w:t>
      </w:r>
    </w:p>
    <w:p w14:paraId="725A89BB" w14:textId="77777777" w:rsidR="003859CD" w:rsidRPr="002A6775" w:rsidRDefault="0054630D" w:rsidP="002A6775">
      <w:pPr>
        <w:pStyle w:val="PKTpunkt"/>
        <w:keepNext/>
      </w:pPr>
      <w:r w:rsidRPr="002A6775">
        <w:t>4</w:t>
      </w:r>
      <w:r w:rsidR="003859CD" w:rsidRPr="002A6775">
        <w:t>)</w:t>
      </w:r>
      <w:r w:rsidR="00163C47" w:rsidRPr="002A6775">
        <w:tab/>
      </w:r>
      <w:r w:rsidR="0054117F" w:rsidRPr="002A6775">
        <w:t>pełnieniem służby przez żołnierza zawodowego:</w:t>
      </w:r>
    </w:p>
    <w:p w14:paraId="1662B81B" w14:textId="39B0BA60" w:rsidR="006B1FE0" w:rsidRPr="002A6775" w:rsidRDefault="006B1FE0" w:rsidP="00163C47">
      <w:pPr>
        <w:pStyle w:val="LITlitera"/>
      </w:pPr>
      <w:r w:rsidRPr="002A6775">
        <w:t>a)</w:t>
      </w:r>
      <w:r w:rsidR="00163C47" w:rsidRPr="002A6775">
        <w:tab/>
      </w:r>
      <w:r w:rsidRPr="002A6775">
        <w:t>na froncie</w:t>
      </w:r>
      <w:r w:rsidR="001F2359" w:rsidRPr="002A6775">
        <w:t xml:space="preserve"> w</w:t>
      </w:r>
      <w:r w:rsidR="001F2359">
        <w:t> </w:t>
      </w:r>
      <w:r w:rsidRPr="002A6775">
        <w:t>czasie wojny</w:t>
      </w:r>
      <w:r w:rsidR="001F2359" w:rsidRPr="002A6775">
        <w:t xml:space="preserve"> w</w:t>
      </w:r>
      <w:r w:rsidR="001F2359">
        <w:t> </w:t>
      </w:r>
      <w:r w:rsidRPr="002A6775">
        <w:t>Wojsku Polskim, polskich formacjach wo</w:t>
      </w:r>
      <w:r w:rsidR="001C6597" w:rsidRPr="002A6775">
        <w:t xml:space="preserve">jskowych </w:t>
      </w:r>
      <w:r w:rsidR="00AB4EB0" w:rsidRPr="002A6775">
        <w:br/>
      </w:r>
      <w:r w:rsidR="001C6597" w:rsidRPr="002A6775">
        <w:t>w kraju lub za granicą,</w:t>
      </w:r>
    </w:p>
    <w:p w14:paraId="643DB04F" w14:textId="485BAED8" w:rsidR="0054117F" w:rsidRPr="002A6775" w:rsidRDefault="006B1FE0" w:rsidP="00163C47">
      <w:pPr>
        <w:pStyle w:val="LITlitera"/>
      </w:pPr>
      <w:r w:rsidRPr="002A6775">
        <w:t>b)</w:t>
      </w:r>
      <w:bookmarkStart w:id="0" w:name="mip17452798"/>
      <w:bookmarkEnd w:id="0"/>
      <w:r w:rsidR="00163C47" w:rsidRPr="002A6775">
        <w:tab/>
      </w:r>
      <w:r w:rsidRPr="002A6775">
        <w:t>w strefie działań wojennych</w:t>
      </w:r>
      <w:r w:rsidR="001F2359" w:rsidRPr="002A6775">
        <w:t xml:space="preserve"> w</w:t>
      </w:r>
      <w:r w:rsidR="001F2359">
        <w:t> </w:t>
      </w:r>
      <w:r w:rsidRPr="002A6775">
        <w:t xml:space="preserve">polskich kontyngentach wojskowych wydzielonych </w:t>
      </w:r>
      <w:r w:rsidR="00163C47" w:rsidRPr="002A6775">
        <w:br/>
      </w:r>
      <w:r w:rsidRPr="002A6775">
        <w:t>z Sił Zbrojnych Rzeczypospolitej Polskiej lub przez kierowanych do pełnienia służby</w:t>
      </w:r>
      <w:r w:rsidR="001F2359" w:rsidRPr="002A6775">
        <w:t xml:space="preserve"> w</w:t>
      </w:r>
      <w:r w:rsidR="001F2359">
        <w:t> </w:t>
      </w:r>
      <w:r w:rsidRPr="002A6775">
        <w:t>tej strefie</w:t>
      </w:r>
      <w:r w:rsidR="001F2359" w:rsidRPr="002A6775">
        <w:t xml:space="preserve"> z</w:t>
      </w:r>
      <w:r w:rsidR="001F2359">
        <w:t> </w:t>
      </w:r>
      <w:r w:rsidRPr="002A6775">
        <w:t>polskich przedstawicielstw wojskowych oraz polskich zespołów łącznikowych przy organizacjach międzynarodowych</w:t>
      </w:r>
      <w:r w:rsidR="001F2359" w:rsidRPr="002A6775">
        <w:t xml:space="preserve"> i</w:t>
      </w:r>
      <w:r w:rsidR="001F2359">
        <w:t> </w:t>
      </w:r>
      <w:r w:rsidRPr="002A6775">
        <w:t>międzynarodowych strukturach wojskowych albo bezpośrednio</w:t>
      </w:r>
      <w:r w:rsidR="001F2359" w:rsidRPr="002A6775">
        <w:t xml:space="preserve"> z</w:t>
      </w:r>
      <w:r w:rsidR="001F2359">
        <w:t> </w:t>
      </w:r>
      <w:r w:rsidRPr="002A6775">
        <w:t>organizacji międzynarodowych, międzynarodowych struktur wojskowych</w:t>
      </w:r>
      <w:r w:rsidR="001F2359" w:rsidRPr="002A6775">
        <w:t xml:space="preserve"> i</w:t>
      </w:r>
      <w:r w:rsidR="001F2359">
        <w:t> </w:t>
      </w:r>
      <w:r w:rsidRPr="002A6775">
        <w:t>obcych jednostek wojskowych.</w:t>
      </w:r>
    </w:p>
    <w:p w14:paraId="76B6914F" w14:textId="6DA510C7" w:rsidR="00B20C33" w:rsidRPr="002A6775" w:rsidRDefault="00B20C33" w:rsidP="00B20C33">
      <w:pPr>
        <w:pStyle w:val="USTustnpkodeksu"/>
      </w:pPr>
      <w:r w:rsidRPr="002A6775">
        <w:t>2.</w:t>
      </w:r>
      <w:r w:rsidR="00B9362C" w:rsidRPr="002A6775">
        <w:t> </w:t>
      </w:r>
      <w:r w:rsidRPr="002A6775">
        <w:t>Przepis</w:t>
      </w:r>
      <w:r w:rsidR="001F2359">
        <w:t xml:space="preserve"> ust. </w:t>
      </w:r>
      <w:r w:rsidR="001F2359" w:rsidRPr="002A6775">
        <w:t>1</w:t>
      </w:r>
      <w:r w:rsidR="001F2359">
        <w:t> </w:t>
      </w:r>
      <w:r w:rsidRPr="002A6775">
        <w:t>stosuje się także do funkcjonariusza lub żołnierza zawodowego, który zagi</w:t>
      </w:r>
      <w:r w:rsidR="002E7954" w:rsidRPr="002A6775">
        <w:t>n</w:t>
      </w:r>
      <w:r w:rsidRPr="002A6775">
        <w:t>ął</w:t>
      </w:r>
      <w:r w:rsidR="001F2359" w:rsidRPr="002A6775">
        <w:t xml:space="preserve"> w</w:t>
      </w:r>
      <w:r w:rsidR="001F2359">
        <w:t> </w:t>
      </w:r>
      <w:r w:rsidRPr="002A6775">
        <w:t xml:space="preserve">związku ze służbą. </w:t>
      </w:r>
    </w:p>
    <w:p w14:paraId="2DA1B1FF" w14:textId="16A064F8" w:rsidR="00E31883" w:rsidRPr="002A6775" w:rsidRDefault="00E31883" w:rsidP="00E31883">
      <w:pPr>
        <w:pStyle w:val="ARTartustawynprozporzdzenia"/>
      </w:pPr>
      <w:r w:rsidRPr="002A6775">
        <w:rPr>
          <w:rStyle w:val="Ppogrubienie"/>
        </w:rPr>
        <w:t>Art.</w:t>
      </w:r>
      <w:r w:rsidR="00163C47" w:rsidRPr="002A6775">
        <w:rPr>
          <w:rStyle w:val="Ppogrubienie"/>
        </w:rPr>
        <w:t> </w:t>
      </w:r>
      <w:r w:rsidR="009D1C0B" w:rsidRPr="002A6775">
        <w:rPr>
          <w:rStyle w:val="Ppogrubienie"/>
        </w:rPr>
        <w:t>3.</w:t>
      </w:r>
      <w:r w:rsidR="009D1C0B" w:rsidRPr="002A6775">
        <w:t> </w:t>
      </w:r>
      <w:r w:rsidR="009B1F07" w:rsidRPr="002A6775">
        <w:t>1</w:t>
      </w:r>
      <w:r w:rsidRPr="002A6775">
        <w:t>.</w:t>
      </w:r>
      <w:r w:rsidR="00163C47" w:rsidRPr="002A6775">
        <w:t> </w:t>
      </w:r>
      <w:r w:rsidRPr="002A6775">
        <w:t>Za członków rodziny funkcjonariusza</w:t>
      </w:r>
      <w:r w:rsidR="001F2359" w:rsidRPr="002A6775">
        <w:t xml:space="preserve"> i</w:t>
      </w:r>
      <w:r w:rsidR="001F2359">
        <w:t> </w:t>
      </w:r>
      <w:r w:rsidR="005F6454" w:rsidRPr="002A6775">
        <w:t xml:space="preserve">żołnierza zawodowego </w:t>
      </w:r>
      <w:r w:rsidRPr="002A6775">
        <w:t>uprawnionych do świadczenia</w:t>
      </w:r>
      <w:r w:rsidR="00BE133F" w:rsidRPr="002A6775">
        <w:t xml:space="preserve"> pieniężnego</w:t>
      </w:r>
      <w:r w:rsidRPr="002A6775">
        <w:t>,</w:t>
      </w:r>
      <w:r w:rsidR="001F2359" w:rsidRPr="002A6775">
        <w:t xml:space="preserve"> o</w:t>
      </w:r>
      <w:r w:rsidR="001F2359">
        <w:t> </w:t>
      </w:r>
      <w:r w:rsidRPr="002A6775">
        <w:t>który</w:t>
      </w:r>
      <w:r w:rsidR="00A22FF2" w:rsidRPr="002A6775">
        <w:t>m</w:t>
      </w:r>
      <w:r w:rsidRPr="002A6775">
        <w:t xml:space="preserve"> mowa</w:t>
      </w:r>
      <w:r w:rsidR="001F2359" w:rsidRPr="002A6775">
        <w:t xml:space="preserve"> w</w:t>
      </w:r>
      <w:r w:rsidR="001F2359">
        <w:t> art. </w:t>
      </w:r>
      <w:r w:rsidR="00BE133F" w:rsidRPr="002A6775">
        <w:t>2</w:t>
      </w:r>
      <w:r w:rsidR="002E7954" w:rsidRPr="002A6775">
        <w:t>,</w:t>
      </w:r>
      <w:r w:rsidRPr="002A6775">
        <w:t xml:space="preserve"> uważa się małżonka</w:t>
      </w:r>
      <w:r w:rsidR="008648D5" w:rsidRPr="002A6775">
        <w:t>,</w:t>
      </w:r>
      <w:r w:rsidRPr="002A6775">
        <w:t xml:space="preserve"> dzieci</w:t>
      </w:r>
      <w:r w:rsidR="001F2359" w:rsidRPr="002A6775">
        <w:t xml:space="preserve"> i</w:t>
      </w:r>
      <w:r w:rsidR="001F2359">
        <w:t> </w:t>
      </w:r>
      <w:r w:rsidR="008648D5" w:rsidRPr="002A6775">
        <w:t>rodziców</w:t>
      </w:r>
      <w:r w:rsidRPr="002A6775">
        <w:t>.</w:t>
      </w:r>
    </w:p>
    <w:p w14:paraId="2630B2BB" w14:textId="2361AE4F" w:rsidR="00A35AD3" w:rsidRPr="002A6775" w:rsidRDefault="00BE133F" w:rsidP="00163C47">
      <w:pPr>
        <w:pStyle w:val="USTustnpkodeksu"/>
      </w:pPr>
      <w:r w:rsidRPr="002A6775">
        <w:t>2</w:t>
      </w:r>
      <w:r w:rsidR="00E31883" w:rsidRPr="002A6775">
        <w:t>.</w:t>
      </w:r>
      <w:r w:rsidR="00163C47" w:rsidRPr="002A6775">
        <w:t> </w:t>
      </w:r>
      <w:r w:rsidR="00E31883" w:rsidRPr="002A6775">
        <w:t>Za dzieci uważa się dzieci własne, dzieci małżonka, dzieci przysposobione</w:t>
      </w:r>
      <w:r w:rsidR="001F2359" w:rsidRPr="002A6775">
        <w:t xml:space="preserve"> i</w:t>
      </w:r>
      <w:r w:rsidR="001F2359">
        <w:t> </w:t>
      </w:r>
      <w:r w:rsidR="00E31883" w:rsidRPr="002A6775">
        <w:t>dzieci przyjęte na wychowanie</w:t>
      </w:r>
      <w:r w:rsidR="00A35AD3" w:rsidRPr="002A6775">
        <w:t>.</w:t>
      </w:r>
    </w:p>
    <w:p w14:paraId="2F3661AC" w14:textId="693DFCF9" w:rsidR="00E31883" w:rsidRPr="002A6775" w:rsidRDefault="00A35AD3" w:rsidP="002A6775">
      <w:pPr>
        <w:pStyle w:val="USTustnpkodeksu"/>
        <w:keepNext/>
      </w:pPr>
      <w:r w:rsidRPr="002A6775">
        <w:t>3.</w:t>
      </w:r>
      <w:r w:rsidR="00B9362C" w:rsidRPr="002A6775">
        <w:t> </w:t>
      </w:r>
      <w:r w:rsidRPr="002A6775">
        <w:t>Dzieciom funkcjonariusza lub żołnierza zawodowego</w:t>
      </w:r>
      <w:r w:rsidR="003A567A" w:rsidRPr="002A6775">
        <w:t xml:space="preserve"> prawo do świadczenia pieniężnego,</w:t>
      </w:r>
      <w:r w:rsidR="001F2359" w:rsidRPr="002A6775">
        <w:t xml:space="preserve"> o</w:t>
      </w:r>
      <w:r w:rsidR="001F2359">
        <w:t> </w:t>
      </w:r>
      <w:r w:rsidR="003A567A" w:rsidRPr="002A6775">
        <w:t>którym mowa</w:t>
      </w:r>
      <w:r w:rsidR="001F2359" w:rsidRPr="002A6775">
        <w:t xml:space="preserve"> w</w:t>
      </w:r>
      <w:r w:rsidR="001F2359">
        <w:t> art. </w:t>
      </w:r>
      <w:r w:rsidR="003A567A" w:rsidRPr="002A6775">
        <w:t>2, przysługuje jeżeli:</w:t>
      </w:r>
    </w:p>
    <w:p w14:paraId="544DDBC0" w14:textId="573469CF" w:rsidR="00E31883" w:rsidRPr="002A6775" w:rsidRDefault="00E31883" w:rsidP="00163C47">
      <w:pPr>
        <w:pStyle w:val="PKTpunkt"/>
      </w:pPr>
      <w:r w:rsidRPr="002A6775">
        <w:t>1)</w:t>
      </w:r>
      <w:r w:rsidR="00163C47" w:rsidRPr="002A6775">
        <w:tab/>
      </w:r>
      <w:r w:rsidRPr="002A6775">
        <w:t>nie przekroczyły 1</w:t>
      </w:r>
      <w:r w:rsidR="001F2359" w:rsidRPr="002A6775">
        <w:t>8</w:t>
      </w:r>
      <w:r w:rsidR="001F2359">
        <w:t> </w:t>
      </w:r>
      <w:r w:rsidRPr="002A6775">
        <w:t>roku życia,</w:t>
      </w:r>
      <w:r w:rsidR="001F2359" w:rsidRPr="002A6775">
        <w:t xml:space="preserve"> a</w:t>
      </w:r>
      <w:r w:rsidR="001F2359">
        <w:t> </w:t>
      </w:r>
      <w:r w:rsidR="001F2359" w:rsidRPr="002A6775">
        <w:t>w</w:t>
      </w:r>
      <w:r w:rsidR="001F2359">
        <w:t> </w:t>
      </w:r>
      <w:r w:rsidRPr="002A6775">
        <w:t xml:space="preserve">razie uczęszczania do szkoły </w:t>
      </w:r>
      <w:r w:rsidR="001F2359">
        <w:noBreakHyphen/>
        <w:t xml:space="preserve"> </w:t>
      </w:r>
      <w:r w:rsidRPr="002A6775">
        <w:t>2</w:t>
      </w:r>
      <w:r w:rsidR="001F2359" w:rsidRPr="002A6775">
        <w:t>4</w:t>
      </w:r>
      <w:r w:rsidR="001F2359">
        <w:t> </w:t>
      </w:r>
      <w:r w:rsidR="00E27914" w:rsidRPr="002A6775">
        <w:t>roku życia</w:t>
      </w:r>
      <w:r w:rsidRPr="002A6775">
        <w:t xml:space="preserve"> albo 2</w:t>
      </w:r>
      <w:r w:rsidR="001F2359" w:rsidRPr="002A6775">
        <w:t>5</w:t>
      </w:r>
      <w:r w:rsidR="001F2359">
        <w:t> </w:t>
      </w:r>
      <w:r w:rsidR="00E27914" w:rsidRPr="002A6775">
        <w:t>roku życia</w:t>
      </w:r>
      <w:r w:rsidRPr="002A6775">
        <w:t>, jeżeli odbywają studia</w:t>
      </w:r>
      <w:r w:rsidR="001F2359" w:rsidRPr="002A6775">
        <w:t xml:space="preserve"> w</w:t>
      </w:r>
      <w:r w:rsidR="001F2359">
        <w:t> </w:t>
      </w:r>
      <w:r w:rsidRPr="002A6775">
        <w:t>szkole wyższej,</w:t>
      </w:r>
      <w:r w:rsidR="001F2359" w:rsidRPr="002A6775">
        <w:t xml:space="preserve"> a</w:t>
      </w:r>
      <w:r w:rsidR="001F2359">
        <w:t> </w:t>
      </w:r>
      <w:r w:rsidRPr="002A6775">
        <w:t>ukończenie 2</w:t>
      </w:r>
      <w:r w:rsidR="001F2359" w:rsidRPr="002A6775">
        <w:t>4</w:t>
      </w:r>
      <w:r w:rsidR="001F2359">
        <w:t> </w:t>
      </w:r>
      <w:r w:rsidR="00E27914" w:rsidRPr="002A6775">
        <w:t>roku życia</w:t>
      </w:r>
      <w:r w:rsidRPr="002A6775">
        <w:t xml:space="preserve"> przypada na ostatni lub przedostatni rok studiów, albo</w:t>
      </w:r>
    </w:p>
    <w:p w14:paraId="49F42D8A" w14:textId="002E88FD" w:rsidR="00E31883" w:rsidRPr="002A6775" w:rsidRDefault="00E31883" w:rsidP="00163C47">
      <w:pPr>
        <w:pStyle w:val="PKTpunkt"/>
      </w:pPr>
      <w:r w:rsidRPr="002A6775">
        <w:lastRenderedPageBreak/>
        <w:t>2)</w:t>
      </w:r>
      <w:r w:rsidR="00163C47" w:rsidRPr="002A6775">
        <w:tab/>
      </w:r>
      <w:r w:rsidRPr="002A6775">
        <w:t>stały się całkowicie niezdolne do pracy oraz niezdolne do samodzielnej egzystencji przed osiągnięciem wieku określonego</w:t>
      </w:r>
      <w:r w:rsidR="001F2359" w:rsidRPr="002A6775">
        <w:t xml:space="preserve"> w</w:t>
      </w:r>
      <w:r w:rsidR="001F2359">
        <w:t> pkt </w:t>
      </w:r>
      <w:r w:rsidRPr="002A6775">
        <w:t>1.</w:t>
      </w:r>
    </w:p>
    <w:p w14:paraId="3783EA57" w14:textId="63E29712" w:rsidR="00FA17C9" w:rsidRPr="002A6775" w:rsidRDefault="003A567A" w:rsidP="00163C47">
      <w:pPr>
        <w:pStyle w:val="USTustnpkodeksu"/>
      </w:pPr>
      <w:r w:rsidRPr="002A6775">
        <w:t>4</w:t>
      </w:r>
      <w:r w:rsidR="00E31883" w:rsidRPr="002A6775">
        <w:t>.</w:t>
      </w:r>
      <w:r w:rsidR="00163C47" w:rsidRPr="002A6775">
        <w:t> </w:t>
      </w:r>
      <w:r w:rsidR="006B1FE0" w:rsidRPr="002A6775">
        <w:t>Za rodziców uważa się również osoby przysposabiające.</w:t>
      </w:r>
    </w:p>
    <w:p w14:paraId="5AC1D1F6" w14:textId="259FBA20" w:rsidR="00ED7AFC" w:rsidRPr="002A6775" w:rsidRDefault="003A567A" w:rsidP="000C1137">
      <w:pPr>
        <w:pStyle w:val="USTustnpkodeksu"/>
      </w:pPr>
      <w:r w:rsidRPr="002A6775">
        <w:t>5</w:t>
      </w:r>
      <w:r w:rsidR="00FA17C9" w:rsidRPr="002A6775">
        <w:t>.</w:t>
      </w:r>
      <w:r w:rsidR="00163C47" w:rsidRPr="002A6775">
        <w:t> </w:t>
      </w:r>
      <w:r w:rsidR="00ED7AFC" w:rsidRPr="002A6775">
        <w:t xml:space="preserve">Rodzicom funkcjonariusza </w:t>
      </w:r>
      <w:r w:rsidR="009B5333" w:rsidRPr="002A6775">
        <w:t xml:space="preserve">lub </w:t>
      </w:r>
      <w:r w:rsidR="00ED7AFC" w:rsidRPr="002A6775">
        <w:t>żołnierza zawodowego prawo do świadczenia pieniężnego,</w:t>
      </w:r>
      <w:r w:rsidR="001F2359" w:rsidRPr="002A6775">
        <w:t xml:space="preserve"> o</w:t>
      </w:r>
      <w:r w:rsidR="001F2359">
        <w:t> </w:t>
      </w:r>
      <w:r w:rsidR="00ED7AFC" w:rsidRPr="002A6775">
        <w:t>którym mowa</w:t>
      </w:r>
      <w:r w:rsidR="001F2359" w:rsidRPr="002A6775">
        <w:t xml:space="preserve"> w</w:t>
      </w:r>
      <w:r w:rsidR="001F2359">
        <w:t> art. </w:t>
      </w:r>
      <w:r w:rsidR="00ED7AFC" w:rsidRPr="002A6775">
        <w:t xml:space="preserve">2, przysługuje </w:t>
      </w:r>
      <w:r w:rsidR="000C1137" w:rsidRPr="002A6775">
        <w:t>po uzyskaniu przez nich prawa do emerytury lub renty lub uposażenia</w:t>
      </w:r>
      <w:r w:rsidR="001F2359" w:rsidRPr="002A6775">
        <w:t xml:space="preserve"> w</w:t>
      </w:r>
      <w:r w:rsidR="001F2359">
        <w:t> </w:t>
      </w:r>
      <w:r w:rsidR="000C1137" w:rsidRPr="002A6775">
        <w:t>stanie spoczynku lub uposażenia rodzinnego przewidzianych w odrębnych przepisach.</w:t>
      </w:r>
    </w:p>
    <w:p w14:paraId="7252CBCE" w14:textId="55D168DA" w:rsidR="003A567A" w:rsidRPr="002A6775" w:rsidRDefault="009D1C0B" w:rsidP="002A6775">
      <w:pPr>
        <w:pStyle w:val="ARTartustawynprozporzdzenia"/>
        <w:keepNext/>
      </w:pPr>
      <w:r w:rsidRPr="002A6775">
        <w:rPr>
          <w:rStyle w:val="Ppogrubienie"/>
        </w:rPr>
        <w:t>Art. </w:t>
      </w:r>
      <w:r w:rsidR="00E447E8" w:rsidRPr="002A6775">
        <w:rPr>
          <w:rStyle w:val="Ppogrubienie"/>
        </w:rPr>
        <w:t>4</w:t>
      </w:r>
      <w:r w:rsidRPr="002A6775">
        <w:rPr>
          <w:rStyle w:val="Ppogrubienie"/>
        </w:rPr>
        <w:t>. </w:t>
      </w:r>
      <w:r w:rsidR="00E31883" w:rsidRPr="002A6775">
        <w:t>1.</w:t>
      </w:r>
      <w:r w:rsidR="00163C47" w:rsidRPr="002A6775">
        <w:t> </w:t>
      </w:r>
      <w:r w:rsidR="00E31883" w:rsidRPr="002A6775">
        <w:t xml:space="preserve">Świadczenie </w:t>
      </w:r>
      <w:r w:rsidR="00BE133F" w:rsidRPr="002A6775">
        <w:t xml:space="preserve">pieniężne </w:t>
      </w:r>
      <w:r w:rsidR="00E31883" w:rsidRPr="002A6775">
        <w:t>przysługuje</w:t>
      </w:r>
      <w:r w:rsidR="001F2359" w:rsidRPr="002A6775">
        <w:t xml:space="preserve"> w</w:t>
      </w:r>
      <w:r w:rsidR="001F2359">
        <w:t> </w:t>
      </w:r>
      <w:r w:rsidR="003A567A" w:rsidRPr="002A6775">
        <w:t>wysokości:</w:t>
      </w:r>
    </w:p>
    <w:p w14:paraId="0F9FB28C" w14:textId="61A12229" w:rsidR="003A567A" w:rsidRPr="002A6775" w:rsidRDefault="003A567A" w:rsidP="003A567A">
      <w:pPr>
        <w:pStyle w:val="PKTpunkt"/>
      </w:pPr>
      <w:r w:rsidRPr="002A6775">
        <w:t>1)</w:t>
      </w:r>
      <w:r w:rsidRPr="002A6775">
        <w:tab/>
        <w:t xml:space="preserve">100% przeciętnego uposażenia odpowiednio funkcjonariusza lub żołnierza zawodowego </w:t>
      </w:r>
      <w:r w:rsidR="001F2359">
        <w:noBreakHyphen/>
        <w:t xml:space="preserve"> </w:t>
      </w:r>
      <w:r w:rsidR="001F2359" w:rsidRPr="002A6775">
        <w:t>w</w:t>
      </w:r>
      <w:r w:rsidR="001F2359">
        <w:t> </w:t>
      </w:r>
      <w:r w:rsidRPr="002A6775">
        <w:t xml:space="preserve">przypadku małżonka albo dziecka nieposiadającego obojga rodziców (sierota zupełna) funkcjonariusza lub żołnierza zawodowego; </w:t>
      </w:r>
    </w:p>
    <w:p w14:paraId="290151D0" w14:textId="38D72813" w:rsidR="00E31883" w:rsidRPr="002A6775" w:rsidRDefault="003A567A" w:rsidP="00204880">
      <w:pPr>
        <w:pStyle w:val="PKTpunkt"/>
      </w:pPr>
      <w:r w:rsidRPr="002A6775">
        <w:t>2)</w:t>
      </w:r>
      <w:r w:rsidRPr="002A6775">
        <w:tab/>
        <w:t xml:space="preserve">50% przeciętnego uposażenia odpowiednio funkcjonariusza lub żołnierza zawodowego </w:t>
      </w:r>
      <w:r w:rsidR="001F2359">
        <w:noBreakHyphen/>
        <w:t xml:space="preserve"> </w:t>
      </w:r>
      <w:r w:rsidR="001F2359" w:rsidRPr="002A6775">
        <w:t>w</w:t>
      </w:r>
      <w:r w:rsidR="001F2359">
        <w:t> </w:t>
      </w:r>
      <w:r w:rsidRPr="002A6775">
        <w:t>przypadku każdego dziecka funkcjonariusza lub żołnierza zawodowego</w:t>
      </w:r>
      <w:r w:rsidR="00260354" w:rsidRPr="002A6775">
        <w:t xml:space="preserve"> oraz</w:t>
      </w:r>
      <w:r w:rsidRPr="002A6775">
        <w:t xml:space="preserve"> każdego rodzica funkcjonariusza lub żołnierza zawodowego. </w:t>
      </w:r>
    </w:p>
    <w:p w14:paraId="32AC521C" w14:textId="3989435E" w:rsidR="00E31883" w:rsidRPr="002A6775" w:rsidRDefault="00E16BBA" w:rsidP="002A6775">
      <w:pPr>
        <w:pStyle w:val="USTustnpkodeksu"/>
        <w:keepNext/>
      </w:pPr>
      <w:r w:rsidRPr="002A6775">
        <w:t>2.</w:t>
      </w:r>
      <w:r w:rsidR="00163C47" w:rsidRPr="002A6775">
        <w:t> </w:t>
      </w:r>
      <w:r w:rsidR="00E31883" w:rsidRPr="002A6775">
        <w:t>Przez przeciętne uposażenie funkcjonariusza</w:t>
      </w:r>
      <w:r w:rsidR="005F6454" w:rsidRPr="002A6775">
        <w:t xml:space="preserve"> lub żołnierza zawodowego</w:t>
      </w:r>
      <w:r w:rsidR="00E31883" w:rsidRPr="002A6775">
        <w:t xml:space="preserve"> rozumie się obowiązujące </w:t>
      </w:r>
      <w:r w:rsidR="00334D36" w:rsidRPr="002A6775">
        <w:t>na dzień 3</w:t>
      </w:r>
      <w:r w:rsidR="001F2359" w:rsidRPr="002A6775">
        <w:t>1</w:t>
      </w:r>
      <w:r w:rsidR="001F2359">
        <w:t> </w:t>
      </w:r>
      <w:r w:rsidR="00334D36" w:rsidRPr="002A6775">
        <w:t xml:space="preserve">grudnia </w:t>
      </w:r>
      <w:r w:rsidR="00E31883" w:rsidRPr="002A6775">
        <w:t>roku poprzedzając</w:t>
      </w:r>
      <w:r w:rsidR="00334D36" w:rsidRPr="002A6775">
        <w:t>ego</w:t>
      </w:r>
      <w:r w:rsidR="00E31883" w:rsidRPr="002A6775">
        <w:t xml:space="preserve"> datę złożenia wniosku</w:t>
      </w:r>
      <w:r w:rsidR="001F2359" w:rsidRPr="002A6775">
        <w:t xml:space="preserve"> o</w:t>
      </w:r>
      <w:r w:rsidR="001F2359">
        <w:t> </w:t>
      </w:r>
      <w:r w:rsidR="00795283" w:rsidRPr="002A6775">
        <w:t>przyznanie</w:t>
      </w:r>
      <w:r w:rsidR="00BE133F" w:rsidRPr="002A6775">
        <w:t xml:space="preserve"> ś</w:t>
      </w:r>
      <w:r w:rsidR="00795283" w:rsidRPr="002A6775">
        <w:t>wiadczenia</w:t>
      </w:r>
      <w:r w:rsidR="00BE133F" w:rsidRPr="002A6775">
        <w:t xml:space="preserve"> pieniężne</w:t>
      </w:r>
      <w:r w:rsidR="00795283" w:rsidRPr="002A6775">
        <w:t>go</w:t>
      </w:r>
      <w:r w:rsidR="00BE133F" w:rsidRPr="002A6775">
        <w:t xml:space="preserve"> </w:t>
      </w:r>
      <w:r w:rsidR="00E31883" w:rsidRPr="002A6775">
        <w:t>przeciętne uposażenie,</w:t>
      </w:r>
      <w:r w:rsidR="001F2359" w:rsidRPr="002A6775">
        <w:t xml:space="preserve"> o</w:t>
      </w:r>
      <w:r w:rsidR="001F2359">
        <w:t> </w:t>
      </w:r>
      <w:r w:rsidR="00E31883" w:rsidRPr="002A6775">
        <w:t>którym mowa w:</w:t>
      </w:r>
    </w:p>
    <w:p w14:paraId="17D6C2D5" w14:textId="5AA0917B" w:rsidR="00E31883" w:rsidRPr="002A6775" w:rsidRDefault="00E31883" w:rsidP="00163C47">
      <w:pPr>
        <w:pStyle w:val="PKTpunkt"/>
      </w:pPr>
      <w:r w:rsidRPr="002A6775">
        <w:t>1)</w:t>
      </w:r>
      <w:r w:rsidRPr="002A6775">
        <w:tab/>
        <w:t>art. 9</w:t>
      </w:r>
      <w:r w:rsidR="001F2359" w:rsidRPr="002A6775">
        <w:t>9</w:t>
      </w:r>
      <w:r w:rsidR="001F2359">
        <w:t xml:space="preserve"> ust. </w:t>
      </w:r>
      <w:r w:rsidR="001F2359" w:rsidRPr="002A6775">
        <w:t>3</w:t>
      </w:r>
      <w:r w:rsidR="001F2359">
        <w:t> </w:t>
      </w:r>
      <w:r w:rsidRPr="002A6775">
        <w:t>ustawy</w:t>
      </w:r>
      <w:r w:rsidR="001F2359" w:rsidRPr="002A6775">
        <w:t xml:space="preserve"> z</w:t>
      </w:r>
      <w:r w:rsidR="001F2359">
        <w:t> </w:t>
      </w:r>
      <w:r w:rsidRPr="002A6775">
        <w:t xml:space="preserve">dnia </w:t>
      </w:r>
      <w:r w:rsidR="001F2359" w:rsidRPr="002A6775">
        <w:t>6</w:t>
      </w:r>
      <w:r w:rsidR="001F2359">
        <w:t> </w:t>
      </w:r>
      <w:r w:rsidRPr="002A6775">
        <w:t>kwietnia 199</w:t>
      </w:r>
      <w:r w:rsidR="001F2359" w:rsidRPr="002A6775">
        <w:t>0</w:t>
      </w:r>
      <w:r w:rsidR="001F2359">
        <w:t> </w:t>
      </w:r>
      <w:r w:rsidRPr="002A6775">
        <w:t>r.</w:t>
      </w:r>
      <w:r w:rsidR="001F2359" w:rsidRPr="002A6775">
        <w:t xml:space="preserve"> o</w:t>
      </w:r>
      <w:r w:rsidR="001F2359">
        <w:t> </w:t>
      </w:r>
      <w:r w:rsidRPr="002A6775">
        <w:t>Policji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Pr="002A6775">
        <w:t>202</w:t>
      </w:r>
      <w:r w:rsidR="001F2359" w:rsidRPr="002A6775">
        <w:t>1</w:t>
      </w:r>
      <w:r w:rsidR="001F2359">
        <w:t> </w:t>
      </w:r>
      <w:r w:rsidRPr="002A6775">
        <w:t>r.</w:t>
      </w:r>
      <w:r w:rsidR="001F2359">
        <w:t xml:space="preserve"> poz. </w:t>
      </w:r>
      <w:r w:rsidRPr="002A6775">
        <w:t xml:space="preserve">1882, </w:t>
      </w:r>
      <w:r w:rsidR="00776A8E">
        <w:t xml:space="preserve"> z </w:t>
      </w:r>
      <w:proofErr w:type="spellStart"/>
      <w:r w:rsidR="00776A8E">
        <w:t>późn</w:t>
      </w:r>
      <w:proofErr w:type="spellEnd"/>
      <w:r w:rsidR="00776A8E">
        <w:t>. zm.</w:t>
      </w:r>
      <w:r w:rsidR="00776A8E">
        <w:rPr>
          <w:rStyle w:val="Odwoanieprzypisudolnego"/>
        </w:rPr>
        <w:footnoteReference w:id="2"/>
      </w:r>
      <w:r w:rsidR="00776A8E">
        <w:t xml:space="preserve">) </w:t>
      </w:r>
      <w:r w:rsidR="001F2359" w:rsidRPr="002A6775">
        <w:t>w</w:t>
      </w:r>
      <w:r w:rsidR="001F2359">
        <w:t> </w:t>
      </w:r>
      <w:r w:rsidRPr="002A6775">
        <w:t xml:space="preserve">odniesieniu do świadczenia </w:t>
      </w:r>
      <w:r w:rsidR="00BE133F" w:rsidRPr="002A6775">
        <w:t xml:space="preserve">pieniężnego </w:t>
      </w:r>
      <w:r w:rsidRPr="002A6775">
        <w:t xml:space="preserve">po zmarłym </w:t>
      </w:r>
      <w:r w:rsidR="00E6291B" w:rsidRPr="002A6775">
        <w:t xml:space="preserve">lub zaginionym </w:t>
      </w:r>
      <w:r w:rsidRPr="002A6775">
        <w:t>funkcjonariuszu Policji;</w:t>
      </w:r>
    </w:p>
    <w:p w14:paraId="24FD23DF" w14:textId="02507E37" w:rsidR="00E31883" w:rsidRPr="002A6775" w:rsidRDefault="00E31883" w:rsidP="00163C47">
      <w:pPr>
        <w:pStyle w:val="PKTpunkt"/>
      </w:pPr>
      <w:r w:rsidRPr="002A6775">
        <w:t>2)</w:t>
      </w:r>
      <w:r w:rsidRPr="002A6775">
        <w:tab/>
        <w:t>art. 10</w:t>
      </w:r>
      <w:r w:rsidR="001F2359" w:rsidRPr="002A6775">
        <w:t>3</w:t>
      </w:r>
      <w:r w:rsidR="001F2359">
        <w:t xml:space="preserve"> ust. </w:t>
      </w:r>
      <w:r w:rsidR="001F2359" w:rsidRPr="002A6775">
        <w:t>3</w:t>
      </w:r>
      <w:r w:rsidR="001F2359">
        <w:t> </w:t>
      </w:r>
      <w:r w:rsidRPr="002A6775">
        <w:t>ustawy</w:t>
      </w:r>
      <w:r w:rsidR="001F2359" w:rsidRPr="002A6775">
        <w:t xml:space="preserve"> z</w:t>
      </w:r>
      <w:r w:rsidR="001F2359">
        <w:t> </w:t>
      </w:r>
      <w:r w:rsidRPr="002A6775">
        <w:t>dnia 1</w:t>
      </w:r>
      <w:r w:rsidR="001F2359" w:rsidRPr="002A6775">
        <w:t>2</w:t>
      </w:r>
      <w:r w:rsidR="001F2359">
        <w:t> </w:t>
      </w:r>
      <w:r w:rsidRPr="002A6775">
        <w:t>października 199</w:t>
      </w:r>
      <w:r w:rsidR="001F2359" w:rsidRPr="002A6775">
        <w:t>0</w:t>
      </w:r>
      <w:r w:rsidR="001F2359">
        <w:t> </w:t>
      </w:r>
      <w:r w:rsidRPr="002A6775">
        <w:t>r.</w:t>
      </w:r>
      <w:r w:rsidR="001F2359" w:rsidRPr="002A6775">
        <w:t xml:space="preserve"> o</w:t>
      </w:r>
      <w:r w:rsidR="001F2359">
        <w:t> </w:t>
      </w:r>
      <w:r w:rsidRPr="002A6775">
        <w:t>S</w:t>
      </w:r>
      <w:r w:rsidR="006E3D76" w:rsidRPr="002A6775">
        <w:t>traży Granicznej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6E3D76" w:rsidRPr="002A6775">
        <w:t>2022 </w:t>
      </w:r>
      <w:r w:rsidRPr="002A6775">
        <w:t>r.</w:t>
      </w:r>
      <w:r w:rsidR="001F2359">
        <w:t xml:space="preserve"> poz. </w:t>
      </w:r>
      <w:r w:rsidRPr="002A6775">
        <w:t>1061</w:t>
      </w:r>
      <w:r w:rsidR="00BC0BBD" w:rsidRPr="002A6775">
        <w:t>,</w:t>
      </w:r>
      <w:r w:rsidR="00BE133F" w:rsidRPr="002A6775">
        <w:t xml:space="preserve"> 111</w:t>
      </w:r>
      <w:r w:rsidR="001F2359" w:rsidRPr="002A6775">
        <w:t>5</w:t>
      </w:r>
      <w:r w:rsidR="001F2359">
        <w:t xml:space="preserve"> i </w:t>
      </w:r>
      <w:r w:rsidR="00BC0BBD" w:rsidRPr="002A6775">
        <w:t>1855</w:t>
      </w:r>
      <w:r w:rsidRPr="002A6775">
        <w:t>)</w:t>
      </w:r>
      <w:r w:rsidR="001F2359" w:rsidRPr="002A6775">
        <w:t xml:space="preserve"> w</w:t>
      </w:r>
      <w:r w:rsidR="001F2359">
        <w:t> </w:t>
      </w:r>
      <w:r w:rsidRPr="002A6775">
        <w:t xml:space="preserve">odniesieniu do świadczenia </w:t>
      </w:r>
      <w:r w:rsidR="00BE133F" w:rsidRPr="002A6775">
        <w:t xml:space="preserve">pieniężnego </w:t>
      </w:r>
      <w:r w:rsidRPr="002A6775">
        <w:t>po zmarłym</w:t>
      </w:r>
      <w:r w:rsidR="00E6291B" w:rsidRPr="002A6775">
        <w:t xml:space="preserve"> lub zaginionym</w:t>
      </w:r>
      <w:r w:rsidRPr="002A6775">
        <w:t xml:space="preserve"> funkcjonariuszu Straży Granicznej;</w:t>
      </w:r>
    </w:p>
    <w:p w14:paraId="1E55E839" w14:textId="464EC42C" w:rsidR="00E31883" w:rsidRPr="002A6775" w:rsidRDefault="00E31883" w:rsidP="00163C47">
      <w:pPr>
        <w:pStyle w:val="PKTpunkt"/>
      </w:pPr>
      <w:r w:rsidRPr="002A6775">
        <w:t>3)</w:t>
      </w:r>
      <w:r w:rsidRPr="002A6775">
        <w:tab/>
      </w:r>
      <w:r w:rsidR="001C47CC" w:rsidRPr="002A6775">
        <w:t>art. 8</w:t>
      </w:r>
      <w:r w:rsidR="001F2359" w:rsidRPr="002A6775">
        <w:t>5</w:t>
      </w:r>
      <w:r w:rsidR="001F2359">
        <w:t xml:space="preserve"> ust. </w:t>
      </w:r>
      <w:r w:rsidR="001F2359" w:rsidRPr="002A6775">
        <w:t>3</w:t>
      </w:r>
      <w:r w:rsidR="001F2359">
        <w:t> </w:t>
      </w:r>
      <w:r w:rsidR="001C47CC" w:rsidRPr="002A6775">
        <w:t>ustawy</w:t>
      </w:r>
      <w:r w:rsidR="001F2359" w:rsidRPr="002A6775">
        <w:t xml:space="preserve"> z</w:t>
      </w:r>
      <w:r w:rsidR="001F2359">
        <w:t> </w:t>
      </w:r>
      <w:r w:rsidR="001C47CC" w:rsidRPr="002A6775">
        <w:t>dnia 2</w:t>
      </w:r>
      <w:r w:rsidR="001F2359" w:rsidRPr="002A6775">
        <w:t>4</w:t>
      </w:r>
      <w:r w:rsidR="001F2359">
        <w:t> </w:t>
      </w:r>
      <w:r w:rsidR="001C47CC" w:rsidRPr="002A6775">
        <w:t>sierpnia 199</w:t>
      </w:r>
      <w:r w:rsidR="001F2359" w:rsidRPr="002A6775">
        <w:t>1</w:t>
      </w:r>
      <w:r w:rsidR="001F2359">
        <w:t> </w:t>
      </w:r>
      <w:r w:rsidR="001C47CC" w:rsidRPr="002A6775">
        <w:t>r.</w:t>
      </w:r>
      <w:r w:rsidR="001F2359" w:rsidRPr="002A6775">
        <w:t xml:space="preserve"> o</w:t>
      </w:r>
      <w:r w:rsidR="001F2359">
        <w:t> </w:t>
      </w:r>
      <w:r w:rsidR="001C47CC" w:rsidRPr="002A6775">
        <w:t>Państwowej Straży Pożarnej (</w:t>
      </w:r>
      <w:r w:rsidR="001F2359">
        <w:t>Dz. U.</w:t>
      </w:r>
      <w:r w:rsidR="001C47CC" w:rsidRPr="002A6775">
        <w:t xml:space="preserve"> </w:t>
      </w:r>
      <w:r w:rsidR="00B027B8" w:rsidRPr="002A6775">
        <w:br/>
      </w:r>
      <w:r w:rsidR="001C47CC" w:rsidRPr="002A6775">
        <w:t>z 202</w:t>
      </w:r>
      <w:r w:rsidR="001F2359" w:rsidRPr="002A6775">
        <w:t>2</w:t>
      </w:r>
      <w:r w:rsidR="001F2359">
        <w:t> </w:t>
      </w:r>
      <w:r w:rsidR="001C47CC" w:rsidRPr="002A6775">
        <w:t>r.</w:t>
      </w:r>
      <w:r w:rsidR="001F2359">
        <w:t xml:space="preserve"> poz. </w:t>
      </w:r>
      <w:r w:rsidR="001C47CC" w:rsidRPr="002A6775">
        <w:t>1969)</w:t>
      </w:r>
      <w:r w:rsidR="001F2359" w:rsidRPr="002A6775">
        <w:t xml:space="preserve"> w</w:t>
      </w:r>
      <w:r w:rsidR="001F2359">
        <w:t> </w:t>
      </w:r>
      <w:r w:rsidR="001C47CC" w:rsidRPr="002A6775">
        <w:t>odniesieniu do świadczenia pieniężnego po zmarłym lub zaginionym strażaku;</w:t>
      </w:r>
    </w:p>
    <w:p w14:paraId="60BA8DC0" w14:textId="05AE76A8" w:rsidR="00E31883" w:rsidRPr="002A6775" w:rsidRDefault="00E31883" w:rsidP="00163C47">
      <w:pPr>
        <w:pStyle w:val="PKTpunkt"/>
      </w:pPr>
      <w:r w:rsidRPr="002A6775">
        <w:t>4)</w:t>
      </w:r>
      <w:r w:rsidRPr="002A6775">
        <w:tab/>
      </w:r>
      <w:r w:rsidR="001C47CC" w:rsidRPr="002A6775">
        <w:t>art. 11</w:t>
      </w:r>
      <w:r w:rsidR="001F2359" w:rsidRPr="002A6775">
        <w:t>4</w:t>
      </w:r>
      <w:r w:rsidR="001F2359">
        <w:t xml:space="preserve"> ust. </w:t>
      </w:r>
      <w:r w:rsidR="001F2359" w:rsidRPr="002A6775">
        <w:t>3</w:t>
      </w:r>
      <w:r w:rsidR="001F2359">
        <w:t> </w:t>
      </w:r>
      <w:r w:rsidR="001C47CC" w:rsidRPr="002A6775">
        <w:t>ustawy</w:t>
      </w:r>
      <w:r w:rsidR="001F2359" w:rsidRPr="002A6775">
        <w:t xml:space="preserve"> z</w:t>
      </w:r>
      <w:r w:rsidR="001F2359">
        <w:t> </w:t>
      </w:r>
      <w:r w:rsidR="001C47CC" w:rsidRPr="002A6775">
        <w:t>dnia 2</w:t>
      </w:r>
      <w:r w:rsidR="001F2359" w:rsidRPr="002A6775">
        <w:t>4</w:t>
      </w:r>
      <w:r w:rsidR="001F2359">
        <w:t> </w:t>
      </w:r>
      <w:r w:rsidR="001C47CC" w:rsidRPr="002A6775">
        <w:t>maja 200</w:t>
      </w:r>
      <w:r w:rsidR="001F2359" w:rsidRPr="002A6775">
        <w:t>2</w:t>
      </w:r>
      <w:r w:rsidR="001F2359">
        <w:t> </w:t>
      </w:r>
      <w:r w:rsidR="001C47CC" w:rsidRPr="002A6775">
        <w:t>r.</w:t>
      </w:r>
      <w:r w:rsidR="001F2359" w:rsidRPr="002A6775">
        <w:t xml:space="preserve"> o</w:t>
      </w:r>
      <w:r w:rsidR="001F2359">
        <w:t> </w:t>
      </w:r>
      <w:r w:rsidR="001C47CC" w:rsidRPr="002A6775">
        <w:t>Agencji Bezpieczeństwa Wewnętrznego oraz Agencji Wywiadu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1C47CC" w:rsidRPr="002A6775">
        <w:t>202</w:t>
      </w:r>
      <w:r w:rsidR="001F2359" w:rsidRPr="002A6775">
        <w:t>2</w:t>
      </w:r>
      <w:r w:rsidR="001F2359">
        <w:t> </w:t>
      </w:r>
      <w:r w:rsidR="001C47CC" w:rsidRPr="002A6775">
        <w:t>r.</w:t>
      </w:r>
      <w:r w:rsidR="001F2359">
        <w:t xml:space="preserve"> poz. </w:t>
      </w:r>
      <w:r w:rsidR="001C47CC" w:rsidRPr="002A6775">
        <w:t>557</w:t>
      </w:r>
      <w:r w:rsidR="004A2CE9" w:rsidRPr="002A6775">
        <w:t>,</w:t>
      </w:r>
      <w:r w:rsidR="001C47CC" w:rsidRPr="002A6775">
        <w:t xml:space="preserve"> 148</w:t>
      </w:r>
      <w:r w:rsidR="001F2359" w:rsidRPr="002A6775">
        <w:t>8</w:t>
      </w:r>
      <w:r w:rsidR="001F2359">
        <w:t xml:space="preserve"> i </w:t>
      </w:r>
      <w:r w:rsidR="004A2CE9" w:rsidRPr="002A6775">
        <w:t>2185</w:t>
      </w:r>
      <w:r w:rsidR="001C47CC" w:rsidRPr="002A6775">
        <w:t>)</w:t>
      </w:r>
      <w:r w:rsidR="001F2359" w:rsidRPr="002A6775">
        <w:t xml:space="preserve"> w</w:t>
      </w:r>
      <w:r w:rsidR="001F2359">
        <w:t> </w:t>
      </w:r>
      <w:r w:rsidR="001C47CC" w:rsidRPr="002A6775">
        <w:t>odniesieniu do świadczenia pieniężnego po zmarłym lub zaginionym funkcjonariuszu Agencji Bezpieczeństwa Wewnętrznego</w:t>
      </w:r>
      <w:r w:rsidR="001F2359" w:rsidRPr="002A6775">
        <w:t xml:space="preserve"> i</w:t>
      </w:r>
      <w:r w:rsidR="001F2359">
        <w:t> </w:t>
      </w:r>
      <w:r w:rsidR="001C47CC" w:rsidRPr="002A6775">
        <w:t>Agencji Wywiadu;</w:t>
      </w:r>
    </w:p>
    <w:p w14:paraId="6FDCDDAE" w14:textId="08681986" w:rsidR="00E31883" w:rsidRPr="002A6775" w:rsidRDefault="00E31883" w:rsidP="00163C47">
      <w:pPr>
        <w:pStyle w:val="PKTpunkt"/>
      </w:pPr>
      <w:r w:rsidRPr="002A6775">
        <w:lastRenderedPageBreak/>
        <w:t>5)</w:t>
      </w:r>
      <w:r w:rsidRPr="002A6775">
        <w:tab/>
      </w:r>
      <w:r w:rsidR="001C47CC" w:rsidRPr="002A6775">
        <w:t>art. 8</w:t>
      </w:r>
      <w:r w:rsidR="001F2359" w:rsidRPr="002A6775">
        <w:t>9</w:t>
      </w:r>
      <w:r w:rsidR="001F2359">
        <w:t xml:space="preserve"> ust. </w:t>
      </w:r>
      <w:r w:rsidR="001F2359" w:rsidRPr="002A6775">
        <w:t>5</w:t>
      </w:r>
      <w:r w:rsidR="001F2359">
        <w:t> </w:t>
      </w:r>
      <w:r w:rsidR="001C47CC" w:rsidRPr="002A6775">
        <w:t>ustawy</w:t>
      </w:r>
      <w:r w:rsidR="001F2359" w:rsidRPr="002A6775">
        <w:t xml:space="preserve"> z</w:t>
      </w:r>
      <w:r w:rsidR="001F2359">
        <w:t> </w:t>
      </w:r>
      <w:r w:rsidR="001C47CC" w:rsidRPr="002A6775">
        <w:t xml:space="preserve">dnia </w:t>
      </w:r>
      <w:r w:rsidR="001F2359" w:rsidRPr="002A6775">
        <w:t>9</w:t>
      </w:r>
      <w:r w:rsidR="001F2359">
        <w:t> </w:t>
      </w:r>
      <w:r w:rsidR="001C47CC" w:rsidRPr="002A6775">
        <w:t>czerwca 200</w:t>
      </w:r>
      <w:r w:rsidR="001F2359" w:rsidRPr="002A6775">
        <w:t>6</w:t>
      </w:r>
      <w:r w:rsidR="001F2359">
        <w:t> </w:t>
      </w:r>
      <w:r w:rsidR="001C47CC" w:rsidRPr="002A6775">
        <w:t>r.</w:t>
      </w:r>
      <w:r w:rsidR="001F2359" w:rsidRPr="002A6775">
        <w:t xml:space="preserve"> o</w:t>
      </w:r>
      <w:r w:rsidR="001F2359">
        <w:t> </w:t>
      </w:r>
      <w:r w:rsidR="001C47CC" w:rsidRPr="002A6775">
        <w:t xml:space="preserve">Centralnym Biurze Antykorupcyjnym </w:t>
      </w:r>
      <w:r w:rsidR="001C47CC" w:rsidRPr="002A6775">
        <w:br/>
        <w:t>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1C47CC" w:rsidRPr="002A6775">
        <w:t>202</w:t>
      </w:r>
      <w:r w:rsidR="001F2359" w:rsidRPr="002A6775">
        <w:t>2</w:t>
      </w:r>
      <w:r w:rsidR="001F2359">
        <w:t> </w:t>
      </w:r>
      <w:r w:rsidR="001C47CC" w:rsidRPr="002A6775">
        <w:t>r.</w:t>
      </w:r>
      <w:r w:rsidR="001F2359">
        <w:t xml:space="preserve"> poz. </w:t>
      </w:r>
      <w:r w:rsidR="001C47CC" w:rsidRPr="002A6775">
        <w:t>1900)</w:t>
      </w:r>
      <w:r w:rsidR="001F2359" w:rsidRPr="002A6775">
        <w:t xml:space="preserve"> w</w:t>
      </w:r>
      <w:r w:rsidR="001F2359">
        <w:t> </w:t>
      </w:r>
      <w:r w:rsidR="001C47CC" w:rsidRPr="002A6775">
        <w:t>odniesieniu do świadczenia pieniężnego po zmarłym lub zaginionym funkcjonariuszu Centralnego Biura Antykorupcyjnego;</w:t>
      </w:r>
    </w:p>
    <w:p w14:paraId="073161BD" w14:textId="5AE1FAEF" w:rsidR="00CB0C27" w:rsidRPr="002A6775" w:rsidRDefault="00E31883" w:rsidP="00CB0C27">
      <w:pPr>
        <w:pStyle w:val="PKTpunkt"/>
      </w:pPr>
      <w:r w:rsidRPr="002A6775">
        <w:t>6)</w:t>
      </w:r>
      <w:r w:rsidRPr="002A6775">
        <w:tab/>
      </w:r>
      <w:r w:rsidR="00CB0C27" w:rsidRPr="002A6775">
        <w:t>art. 7</w:t>
      </w:r>
      <w:r w:rsidR="001F2359" w:rsidRPr="002A6775">
        <w:t>4</w:t>
      </w:r>
      <w:r w:rsidR="001F2359">
        <w:t xml:space="preserve"> ust. </w:t>
      </w:r>
      <w:r w:rsidR="001F2359" w:rsidRPr="002A6775">
        <w:t>3</w:t>
      </w:r>
      <w:r w:rsidR="001F2359">
        <w:t> </w:t>
      </w:r>
      <w:r w:rsidR="00CB0C27" w:rsidRPr="002A6775">
        <w:t>ustawy</w:t>
      </w:r>
      <w:r w:rsidR="001F2359" w:rsidRPr="002A6775">
        <w:t xml:space="preserve"> z</w:t>
      </w:r>
      <w:r w:rsidR="001F2359">
        <w:t> </w:t>
      </w:r>
      <w:r w:rsidR="00CB0C27" w:rsidRPr="002A6775">
        <w:t xml:space="preserve">dnia </w:t>
      </w:r>
      <w:r w:rsidR="001F2359" w:rsidRPr="002A6775">
        <w:t>9</w:t>
      </w:r>
      <w:r w:rsidR="001F2359">
        <w:t> </w:t>
      </w:r>
      <w:r w:rsidR="00CB0C27" w:rsidRPr="002A6775">
        <w:t>czerwca 200</w:t>
      </w:r>
      <w:r w:rsidR="001F2359" w:rsidRPr="002A6775">
        <w:t>6</w:t>
      </w:r>
      <w:r w:rsidR="001F2359">
        <w:t> </w:t>
      </w:r>
      <w:r w:rsidR="00CB0C27" w:rsidRPr="002A6775">
        <w:t>r.</w:t>
      </w:r>
      <w:r w:rsidR="001F2359" w:rsidRPr="002A6775">
        <w:t xml:space="preserve"> o</w:t>
      </w:r>
      <w:r w:rsidR="001F2359">
        <w:t> </w:t>
      </w:r>
      <w:r w:rsidR="00CB0C27" w:rsidRPr="002A6775">
        <w:t>służbie funkcjonariuszy Służby Kontrwywiadu Wojskowego oraz Służby Wywiadu Wojskowego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CB0C27" w:rsidRPr="002A6775">
        <w:t>202</w:t>
      </w:r>
      <w:r w:rsidR="001F2359" w:rsidRPr="002A6775">
        <w:t>2</w:t>
      </w:r>
      <w:r w:rsidR="001F2359">
        <w:t> </w:t>
      </w:r>
      <w:r w:rsidR="00CB0C27" w:rsidRPr="002A6775">
        <w:t>r.</w:t>
      </w:r>
      <w:r w:rsidR="001F2359">
        <w:t xml:space="preserve"> poz. </w:t>
      </w:r>
      <w:r w:rsidR="00CB0C27" w:rsidRPr="002A6775">
        <w:t>1328)</w:t>
      </w:r>
      <w:r w:rsidR="001F2359" w:rsidRPr="002A6775">
        <w:t xml:space="preserve"> w</w:t>
      </w:r>
      <w:r w:rsidR="001F2359">
        <w:t> </w:t>
      </w:r>
      <w:r w:rsidR="00CB0C27" w:rsidRPr="002A6775">
        <w:t>odniesieniu do świadczenia pieniężnego po zmarłym lub zaginionym funkcjonariuszu Służby Kontrwywiadu Wojskowego</w:t>
      </w:r>
      <w:r w:rsidR="001F2359" w:rsidRPr="002A6775">
        <w:t xml:space="preserve"> i</w:t>
      </w:r>
      <w:r w:rsidR="001F2359">
        <w:t> </w:t>
      </w:r>
      <w:r w:rsidR="00CB0C27" w:rsidRPr="002A6775">
        <w:t>Służby Wywiadu Wojskowego;</w:t>
      </w:r>
    </w:p>
    <w:p w14:paraId="0C7F3727" w14:textId="7D60C185" w:rsidR="00202DB0" w:rsidRPr="002A6775" w:rsidRDefault="00E31883" w:rsidP="00202DB0">
      <w:pPr>
        <w:pStyle w:val="PKTpunkt"/>
      </w:pPr>
      <w:r w:rsidRPr="002A6775">
        <w:t>7)</w:t>
      </w:r>
      <w:r w:rsidRPr="002A6775">
        <w:tab/>
      </w:r>
      <w:r w:rsidR="00202DB0" w:rsidRPr="002A6775">
        <w:t>art. 5</w:t>
      </w:r>
      <w:r w:rsidR="001F2359" w:rsidRPr="002A6775">
        <w:t>6</w:t>
      </w:r>
      <w:r w:rsidR="001F2359">
        <w:t xml:space="preserve"> ust. </w:t>
      </w:r>
      <w:r w:rsidR="001F2359" w:rsidRPr="002A6775">
        <w:t>3</w:t>
      </w:r>
      <w:r w:rsidR="001F2359">
        <w:t> </w:t>
      </w:r>
      <w:r w:rsidR="006F0E90">
        <w:t>ustawy</w:t>
      </w:r>
      <w:r w:rsidR="001F2359" w:rsidRPr="002A6775">
        <w:t xml:space="preserve"> z</w:t>
      </w:r>
      <w:r w:rsidR="001F2359">
        <w:t> </w:t>
      </w:r>
      <w:r w:rsidR="00202DB0" w:rsidRPr="002A6775">
        <w:t xml:space="preserve">dnia </w:t>
      </w:r>
      <w:r w:rsidR="001F2359" w:rsidRPr="002A6775">
        <w:t>9</w:t>
      </w:r>
      <w:r w:rsidR="001F2359">
        <w:t> </w:t>
      </w:r>
      <w:r w:rsidR="00202DB0" w:rsidRPr="002A6775">
        <w:t>kwietnia 201</w:t>
      </w:r>
      <w:r w:rsidR="001F2359" w:rsidRPr="002A6775">
        <w:t>0</w:t>
      </w:r>
      <w:r w:rsidR="001F2359">
        <w:t> </w:t>
      </w:r>
      <w:r w:rsidR="00202DB0" w:rsidRPr="002A6775">
        <w:t>r.</w:t>
      </w:r>
      <w:r w:rsidR="001F2359" w:rsidRPr="002A6775">
        <w:t xml:space="preserve"> o</w:t>
      </w:r>
      <w:r w:rsidR="001F2359">
        <w:t> </w:t>
      </w:r>
      <w:r w:rsidR="00202DB0" w:rsidRPr="002A6775">
        <w:t>Służbie Wi</w:t>
      </w:r>
      <w:r w:rsidR="007D2811" w:rsidRPr="002A6775">
        <w:t>ęziennej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7D2811" w:rsidRPr="002A6775">
        <w:t>202</w:t>
      </w:r>
      <w:r w:rsidR="001F2359" w:rsidRPr="002A6775">
        <w:t>1</w:t>
      </w:r>
      <w:r w:rsidR="001F2359">
        <w:t> </w:t>
      </w:r>
      <w:r w:rsidR="007D2811" w:rsidRPr="002A6775">
        <w:t>r.</w:t>
      </w:r>
      <w:r w:rsidR="001F2359">
        <w:t xml:space="preserve"> poz. </w:t>
      </w:r>
      <w:r w:rsidR="00202DB0" w:rsidRPr="002A6775">
        <w:t>1064,</w:t>
      </w:r>
      <w:r w:rsidR="006F0E90">
        <w:t xml:space="preserve"> z </w:t>
      </w:r>
      <w:proofErr w:type="spellStart"/>
      <w:r w:rsidR="006F0E90">
        <w:t>późn</w:t>
      </w:r>
      <w:proofErr w:type="spellEnd"/>
      <w:r w:rsidR="006F0E90">
        <w:t>. zm.</w:t>
      </w:r>
      <w:r w:rsidR="006F0E90">
        <w:rPr>
          <w:rStyle w:val="Odwoanieprzypisudolnego"/>
        </w:rPr>
        <w:footnoteReference w:id="3"/>
      </w:r>
      <w:r w:rsidR="006F0E90" w:rsidRPr="006F0E90">
        <w:rPr>
          <w:rStyle w:val="IGindeksgrny"/>
        </w:rPr>
        <w:t>)</w:t>
      </w:r>
      <w:r w:rsidR="006F0E90">
        <w:t xml:space="preserve">) </w:t>
      </w:r>
      <w:r w:rsidR="001F2359" w:rsidRPr="002A6775">
        <w:t>w</w:t>
      </w:r>
      <w:r w:rsidR="001F2359">
        <w:t> </w:t>
      </w:r>
      <w:r w:rsidR="00202DB0" w:rsidRPr="002A6775">
        <w:t>odniesieniu do świadczenia pieniężnego po zmarłym lub zaginionym funkcjonariuszu Służby Więziennej;</w:t>
      </w:r>
    </w:p>
    <w:p w14:paraId="07737C15" w14:textId="05E7C9E1" w:rsidR="001C47CC" w:rsidRPr="002A6775" w:rsidRDefault="00E31883" w:rsidP="00EB0E05">
      <w:pPr>
        <w:pStyle w:val="PKTpunkt"/>
      </w:pPr>
      <w:r w:rsidRPr="002A6775">
        <w:t>8)</w:t>
      </w:r>
      <w:r w:rsidRPr="002A6775">
        <w:tab/>
        <w:t>art. 22</w:t>
      </w:r>
      <w:r w:rsidR="001F2359" w:rsidRPr="002A6775">
        <w:t>3</w:t>
      </w:r>
      <w:r w:rsidR="001F2359">
        <w:t xml:space="preserve"> ust. </w:t>
      </w:r>
      <w:r w:rsidR="001F2359" w:rsidRPr="002A6775">
        <w:t>3</w:t>
      </w:r>
      <w:r w:rsidR="001F2359">
        <w:t> </w:t>
      </w:r>
      <w:r w:rsidRPr="002A6775">
        <w:t>ustawy</w:t>
      </w:r>
      <w:r w:rsidR="001F2359" w:rsidRPr="002A6775">
        <w:t xml:space="preserve"> z</w:t>
      </w:r>
      <w:r w:rsidR="001F2359">
        <w:t> </w:t>
      </w:r>
      <w:r w:rsidRPr="002A6775">
        <w:t>dnia 1</w:t>
      </w:r>
      <w:r w:rsidR="001F2359" w:rsidRPr="002A6775">
        <w:t>6</w:t>
      </w:r>
      <w:r w:rsidR="001F2359">
        <w:t> </w:t>
      </w:r>
      <w:r w:rsidRPr="002A6775">
        <w:t>listopada 201</w:t>
      </w:r>
      <w:r w:rsidR="001F2359" w:rsidRPr="002A6775">
        <w:t>6</w:t>
      </w:r>
      <w:r w:rsidR="001F2359">
        <w:t> </w:t>
      </w:r>
      <w:r w:rsidRPr="002A6775">
        <w:t>r.</w:t>
      </w:r>
      <w:r w:rsidR="001F2359" w:rsidRPr="002A6775">
        <w:t xml:space="preserve"> o</w:t>
      </w:r>
      <w:r w:rsidR="001F2359">
        <w:t> </w:t>
      </w:r>
      <w:r w:rsidRPr="002A6775">
        <w:t>Krajowej Administracji Skarbowej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Pr="002A6775">
        <w:t>202</w:t>
      </w:r>
      <w:r w:rsidR="001F2359" w:rsidRPr="002A6775">
        <w:t>2</w:t>
      </w:r>
      <w:r w:rsidR="001F2359">
        <w:t> </w:t>
      </w:r>
      <w:r w:rsidRPr="002A6775">
        <w:t>r.</w:t>
      </w:r>
      <w:r w:rsidR="001F2359">
        <w:t xml:space="preserve"> poz. </w:t>
      </w:r>
      <w:r w:rsidRPr="002A6775">
        <w:t>813</w:t>
      </w:r>
      <w:r w:rsidR="00202DB0" w:rsidRPr="002A6775">
        <w:t>,</w:t>
      </w:r>
      <w:r w:rsidR="001F2359" w:rsidRPr="002A6775">
        <w:t xml:space="preserve"> z</w:t>
      </w:r>
      <w:r w:rsidR="001F2359">
        <w:t> </w:t>
      </w:r>
      <w:proofErr w:type="spellStart"/>
      <w:r w:rsidR="00C97B5A" w:rsidRPr="002A6775">
        <w:t>późn</w:t>
      </w:r>
      <w:proofErr w:type="spellEnd"/>
      <w:r w:rsidR="00C97B5A" w:rsidRPr="002A6775">
        <w:t>. zm.</w:t>
      </w:r>
      <w:r w:rsidR="00C97B5A" w:rsidRPr="002A6775">
        <w:rPr>
          <w:rStyle w:val="Odwoanieprzypisudolnego"/>
        </w:rPr>
        <w:footnoteReference w:id="4"/>
      </w:r>
      <w:r w:rsidR="00C97B5A" w:rsidRPr="002A6775">
        <w:rPr>
          <w:rStyle w:val="IGindeksgrny"/>
        </w:rPr>
        <w:t>)</w:t>
      </w:r>
      <w:r w:rsidRPr="002A6775">
        <w:t>)</w:t>
      </w:r>
      <w:r w:rsidR="001F2359" w:rsidRPr="002A6775">
        <w:t xml:space="preserve"> w</w:t>
      </w:r>
      <w:r w:rsidR="001F2359">
        <w:t> </w:t>
      </w:r>
      <w:r w:rsidRPr="002A6775">
        <w:t xml:space="preserve">odniesieniu do świadczenia </w:t>
      </w:r>
      <w:r w:rsidR="00332E63" w:rsidRPr="002A6775">
        <w:t xml:space="preserve">pieniężnego </w:t>
      </w:r>
      <w:r w:rsidR="00B027B8" w:rsidRPr="002A6775">
        <w:br/>
      </w:r>
      <w:r w:rsidRPr="002A6775">
        <w:t xml:space="preserve">po zmarłym </w:t>
      </w:r>
      <w:r w:rsidR="00E6291B" w:rsidRPr="002A6775">
        <w:t xml:space="preserve">lub zaginionym </w:t>
      </w:r>
      <w:r w:rsidRPr="002A6775">
        <w:t>funkcjonariuszu Służby Celno</w:t>
      </w:r>
      <w:r w:rsidR="001F2359">
        <w:softHyphen/>
      </w:r>
      <w:r w:rsidR="001F2359">
        <w:noBreakHyphen/>
      </w:r>
      <w:r w:rsidRPr="002A6775">
        <w:t>Skarbowej;</w:t>
      </w:r>
    </w:p>
    <w:p w14:paraId="746BEBD8" w14:textId="23FB5C3D" w:rsidR="00D3046F" w:rsidRPr="002A6775" w:rsidRDefault="00E31883" w:rsidP="00EB0E05">
      <w:pPr>
        <w:pStyle w:val="PKTpunkt"/>
      </w:pPr>
      <w:r w:rsidRPr="002A6775">
        <w:t>9)</w:t>
      </w:r>
      <w:r w:rsidRPr="002A6775">
        <w:tab/>
      </w:r>
      <w:r w:rsidR="00EB0E05" w:rsidRPr="002A6775">
        <w:t>art. 16</w:t>
      </w:r>
      <w:r w:rsidR="001F2359" w:rsidRPr="002A6775">
        <w:t>2</w:t>
      </w:r>
      <w:r w:rsidR="001F2359">
        <w:t xml:space="preserve"> ust. </w:t>
      </w:r>
      <w:r w:rsidR="00EB0E05" w:rsidRPr="002A6775">
        <w:t>1</w:t>
      </w:r>
      <w:r w:rsidR="001F2359" w:rsidRPr="002A6775">
        <w:t>4</w:t>
      </w:r>
      <w:r w:rsidR="001F2359">
        <w:t> </w:t>
      </w:r>
      <w:r w:rsidR="00EB0E05" w:rsidRPr="002A6775">
        <w:t>ustawy</w:t>
      </w:r>
      <w:r w:rsidR="001F2359" w:rsidRPr="002A6775">
        <w:t xml:space="preserve"> z</w:t>
      </w:r>
      <w:r w:rsidR="001F2359">
        <w:t> </w:t>
      </w:r>
      <w:r w:rsidR="00EB0E05" w:rsidRPr="002A6775">
        <w:t xml:space="preserve">dnia </w:t>
      </w:r>
      <w:r w:rsidR="001F2359" w:rsidRPr="002A6775">
        <w:t>8</w:t>
      </w:r>
      <w:r w:rsidR="001F2359">
        <w:t> </w:t>
      </w:r>
      <w:r w:rsidR="00EB0E05" w:rsidRPr="002A6775">
        <w:t>grudnia 201</w:t>
      </w:r>
      <w:r w:rsidR="001F2359" w:rsidRPr="002A6775">
        <w:t>7</w:t>
      </w:r>
      <w:r w:rsidR="001F2359">
        <w:t> </w:t>
      </w:r>
      <w:r w:rsidR="00EB0E05" w:rsidRPr="002A6775">
        <w:t>r.</w:t>
      </w:r>
      <w:r w:rsidR="001F2359" w:rsidRPr="002A6775">
        <w:t xml:space="preserve"> o</w:t>
      </w:r>
      <w:r w:rsidR="001F2359">
        <w:t> </w:t>
      </w:r>
      <w:r w:rsidR="00EB0E05" w:rsidRPr="002A6775">
        <w:t>Służbie Ochrony Państwa (</w:t>
      </w:r>
      <w:r w:rsidR="001F2359">
        <w:t>Dz. U.</w:t>
      </w:r>
      <w:r w:rsidR="00EB0E05" w:rsidRPr="002A6775">
        <w:t xml:space="preserve"> </w:t>
      </w:r>
      <w:r w:rsidR="00EB0E05" w:rsidRPr="002A6775">
        <w:br/>
        <w:t>z 2021 r.</w:t>
      </w:r>
      <w:r w:rsidR="001F2359">
        <w:t xml:space="preserve"> poz. </w:t>
      </w:r>
      <w:r w:rsidR="00EB0E05" w:rsidRPr="002A6775">
        <w:t>575, 172</w:t>
      </w:r>
      <w:r w:rsidR="001F2359" w:rsidRPr="002A6775">
        <w:t>8</w:t>
      </w:r>
      <w:r w:rsidR="001F2359">
        <w:t xml:space="preserve"> i </w:t>
      </w:r>
      <w:r w:rsidR="00EB0E05" w:rsidRPr="002A6775">
        <w:t>233</w:t>
      </w:r>
      <w:r w:rsidR="001F2359" w:rsidRPr="002A6775">
        <w:t>3</w:t>
      </w:r>
      <w:r w:rsidR="001F2359">
        <w:t xml:space="preserve"> oraz</w:t>
      </w:r>
      <w:r w:rsidR="001F2359" w:rsidRPr="002A6775">
        <w:t xml:space="preserve"> z</w:t>
      </w:r>
      <w:r w:rsidR="001F2359">
        <w:t> </w:t>
      </w:r>
      <w:r w:rsidR="00EB0E05" w:rsidRPr="002A6775">
        <w:t>202</w:t>
      </w:r>
      <w:r w:rsidR="001F2359" w:rsidRPr="002A6775">
        <w:t>2</w:t>
      </w:r>
      <w:r w:rsidR="001F2359">
        <w:t> </w:t>
      </w:r>
      <w:r w:rsidR="00EB0E05" w:rsidRPr="002A6775">
        <w:t>r.</w:t>
      </w:r>
      <w:r w:rsidR="001F2359">
        <w:t xml:space="preserve"> poz. </w:t>
      </w:r>
      <w:r w:rsidR="00EB0E05" w:rsidRPr="002A6775">
        <w:t>65</w:t>
      </w:r>
      <w:r w:rsidR="001F2359" w:rsidRPr="002A6775">
        <w:t>5</w:t>
      </w:r>
      <w:r w:rsidR="001F2359">
        <w:t xml:space="preserve"> i </w:t>
      </w:r>
      <w:r w:rsidR="00EB0E05" w:rsidRPr="002A6775">
        <w:t>1115)</w:t>
      </w:r>
      <w:r w:rsidR="001F2359" w:rsidRPr="002A6775">
        <w:t xml:space="preserve"> w</w:t>
      </w:r>
      <w:r w:rsidR="001F2359">
        <w:t> </w:t>
      </w:r>
      <w:r w:rsidR="00EB0E05" w:rsidRPr="002A6775">
        <w:t xml:space="preserve">odniesieniu </w:t>
      </w:r>
      <w:r w:rsidR="00B027B8" w:rsidRPr="002A6775">
        <w:br/>
      </w:r>
      <w:r w:rsidR="00EB0E05" w:rsidRPr="002A6775">
        <w:t>do świadczenia pieniężnego po zmarłym lub zaginionym funkcjonariuszu Służby Ochrony Państwa;</w:t>
      </w:r>
    </w:p>
    <w:p w14:paraId="6B43C2D7" w14:textId="78F39EDE" w:rsidR="00EB0E05" w:rsidRPr="002A6775" w:rsidRDefault="00D3046F" w:rsidP="00EB0E05">
      <w:pPr>
        <w:pStyle w:val="PKTpunkt"/>
      </w:pPr>
      <w:r w:rsidRPr="002A6775">
        <w:t>10)</w:t>
      </w:r>
      <w:r w:rsidRPr="002A6775">
        <w:tab/>
      </w:r>
      <w:r w:rsidR="00EB0E05" w:rsidRPr="002A6775">
        <w:t>art. 6</w:t>
      </w:r>
      <w:r w:rsidR="001F2359" w:rsidRPr="002A6775">
        <w:t>5</w:t>
      </w:r>
      <w:r w:rsidR="001F2359">
        <w:t xml:space="preserve"> ust. </w:t>
      </w:r>
      <w:r w:rsidR="001F2359" w:rsidRPr="002A6775">
        <w:t>5</w:t>
      </w:r>
      <w:r w:rsidR="001F2359">
        <w:t> </w:t>
      </w:r>
      <w:r w:rsidR="00EB0E05" w:rsidRPr="002A6775">
        <w:t>ustawy</w:t>
      </w:r>
      <w:r w:rsidR="001F2359" w:rsidRPr="002A6775">
        <w:t xml:space="preserve"> z</w:t>
      </w:r>
      <w:r w:rsidR="001F2359">
        <w:t> </w:t>
      </w:r>
      <w:r w:rsidR="00EB0E05" w:rsidRPr="002A6775">
        <w:t>dnia 2</w:t>
      </w:r>
      <w:r w:rsidR="001F2359" w:rsidRPr="002A6775">
        <w:t>6</w:t>
      </w:r>
      <w:r w:rsidR="001F2359">
        <w:t> </w:t>
      </w:r>
      <w:r w:rsidR="00EB0E05" w:rsidRPr="002A6775">
        <w:t>stycznia 201</w:t>
      </w:r>
      <w:r w:rsidR="001F2359" w:rsidRPr="002A6775">
        <w:t>8</w:t>
      </w:r>
      <w:r w:rsidR="001F2359">
        <w:t> </w:t>
      </w:r>
      <w:r w:rsidR="00EB0E05" w:rsidRPr="002A6775">
        <w:t>r.</w:t>
      </w:r>
      <w:r w:rsidR="001F2359" w:rsidRPr="002A6775">
        <w:t xml:space="preserve"> o</w:t>
      </w:r>
      <w:r w:rsidR="001F2359">
        <w:t> </w:t>
      </w:r>
      <w:r w:rsidR="00EB0E05" w:rsidRPr="002A6775">
        <w:t>Straży Marszałkowskiej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EB0E05" w:rsidRPr="002A6775">
        <w:t>2022 r.</w:t>
      </w:r>
      <w:r w:rsidR="001F2359">
        <w:t xml:space="preserve"> poz. </w:t>
      </w:r>
      <w:r w:rsidR="00EB0E05" w:rsidRPr="002A6775">
        <w:t>1727)</w:t>
      </w:r>
      <w:r w:rsidR="001F2359" w:rsidRPr="002A6775">
        <w:t xml:space="preserve"> w</w:t>
      </w:r>
      <w:r w:rsidR="001F2359">
        <w:t> </w:t>
      </w:r>
      <w:r w:rsidR="00EB0E05" w:rsidRPr="002A6775">
        <w:t>odniesieniu do świadczenia pieniężnego po zmarłym lub zaginionym funkcjonariuszu Straży Marszałkowskiej;</w:t>
      </w:r>
    </w:p>
    <w:p w14:paraId="2196983C" w14:textId="33824317" w:rsidR="0016064F" w:rsidRPr="002A6775" w:rsidRDefault="00EB0E05" w:rsidP="00163C47">
      <w:pPr>
        <w:pStyle w:val="PKTpunkt"/>
      </w:pPr>
      <w:r w:rsidRPr="002A6775">
        <w:t>11)</w:t>
      </w:r>
      <w:r w:rsidRPr="002A6775">
        <w:tab/>
      </w:r>
      <w:r w:rsidR="00D3046F" w:rsidRPr="002A6775">
        <w:t>art. 43</w:t>
      </w:r>
      <w:r w:rsidR="001F2359" w:rsidRPr="002A6775">
        <w:t>0</w:t>
      </w:r>
      <w:r w:rsidR="001F2359">
        <w:t xml:space="preserve"> ust. </w:t>
      </w:r>
      <w:r w:rsidR="001F2359" w:rsidRPr="002A6775">
        <w:t>2</w:t>
      </w:r>
      <w:r w:rsidR="001F2359">
        <w:t> </w:t>
      </w:r>
      <w:r w:rsidR="00D3046F" w:rsidRPr="002A6775">
        <w:t>ustawy</w:t>
      </w:r>
      <w:r w:rsidR="001F2359" w:rsidRPr="002A6775">
        <w:t xml:space="preserve"> z</w:t>
      </w:r>
      <w:r w:rsidR="001F2359">
        <w:t> </w:t>
      </w:r>
      <w:r w:rsidR="00D3046F" w:rsidRPr="002A6775">
        <w:t>dnia</w:t>
      </w:r>
      <w:r w:rsidR="001F2359" w:rsidRPr="002A6775">
        <w:t xml:space="preserve"> z</w:t>
      </w:r>
      <w:r w:rsidR="001F2359">
        <w:t> </w:t>
      </w:r>
      <w:r w:rsidR="00D3046F" w:rsidRPr="002A6775">
        <w:t>dnia 1</w:t>
      </w:r>
      <w:r w:rsidR="001F2359" w:rsidRPr="002A6775">
        <w:t>1</w:t>
      </w:r>
      <w:r w:rsidR="001F2359">
        <w:t> </w:t>
      </w:r>
      <w:r w:rsidR="00D3046F" w:rsidRPr="002A6775">
        <w:t>marca 202</w:t>
      </w:r>
      <w:r w:rsidR="001F2359" w:rsidRPr="002A6775">
        <w:t>2</w:t>
      </w:r>
      <w:r w:rsidR="001F2359">
        <w:t> </w:t>
      </w:r>
      <w:r w:rsidR="00D3046F" w:rsidRPr="002A6775">
        <w:t>r.</w:t>
      </w:r>
      <w:r w:rsidR="001F2359" w:rsidRPr="002A6775">
        <w:t xml:space="preserve"> o</w:t>
      </w:r>
      <w:r w:rsidR="001F2359">
        <w:t> </w:t>
      </w:r>
      <w:r w:rsidR="00D3046F" w:rsidRPr="002A6775">
        <w:t xml:space="preserve">obronie Ojczyzny </w:t>
      </w:r>
      <w:r w:rsidR="00F66249" w:rsidRPr="002A6775">
        <w:t>(</w:t>
      </w:r>
      <w:r w:rsidR="001F2359">
        <w:t>Dz. U.</w:t>
      </w:r>
      <w:r w:rsidR="00F66249" w:rsidRPr="002A6775">
        <w:t xml:space="preserve"> z </w:t>
      </w:r>
      <w:r w:rsidR="00D3046F" w:rsidRPr="002A6775">
        <w:t>2022</w:t>
      </w:r>
      <w:r w:rsidRPr="002A6775">
        <w:t> </w:t>
      </w:r>
      <w:r w:rsidR="00D3046F" w:rsidRPr="002A6775">
        <w:t>r.</w:t>
      </w:r>
      <w:r w:rsidR="001F2359">
        <w:t xml:space="preserve"> poz. </w:t>
      </w:r>
      <w:r w:rsidR="007D2811" w:rsidRPr="002A6775">
        <w:t>2305</w:t>
      </w:r>
      <w:r w:rsidR="00D3046F" w:rsidRPr="002A6775">
        <w:t>)</w:t>
      </w:r>
      <w:r w:rsidR="001F2359" w:rsidRPr="002A6775">
        <w:t xml:space="preserve"> w</w:t>
      </w:r>
      <w:r w:rsidR="001F2359">
        <w:t> </w:t>
      </w:r>
      <w:r w:rsidR="00D3046F" w:rsidRPr="002A6775">
        <w:t xml:space="preserve">odniesieniu do świadczenia </w:t>
      </w:r>
      <w:r w:rsidR="00332E63" w:rsidRPr="002A6775">
        <w:t xml:space="preserve">pieniężnego </w:t>
      </w:r>
      <w:r w:rsidR="00D3046F" w:rsidRPr="002A6775">
        <w:t>po zmarłym</w:t>
      </w:r>
      <w:r w:rsidR="00E6291B" w:rsidRPr="002A6775">
        <w:t xml:space="preserve"> lub zaginionym</w:t>
      </w:r>
      <w:r w:rsidR="00D3046F" w:rsidRPr="002A6775">
        <w:t xml:space="preserve"> żołnierzu zawodowym.</w:t>
      </w:r>
    </w:p>
    <w:p w14:paraId="295AFF74" w14:textId="3C9AAD1C" w:rsidR="003D7D87" w:rsidRPr="002A6775" w:rsidRDefault="00516A3A" w:rsidP="00006997">
      <w:pPr>
        <w:pStyle w:val="ARTartustawynprozporzdzenia"/>
      </w:pPr>
      <w:r w:rsidRPr="002A6775">
        <w:rPr>
          <w:rStyle w:val="Ppogrubienie"/>
        </w:rPr>
        <w:t>Art. </w:t>
      </w:r>
      <w:r w:rsidR="00E447E8" w:rsidRPr="002A6775">
        <w:rPr>
          <w:rStyle w:val="Ppogrubienie"/>
        </w:rPr>
        <w:t>5</w:t>
      </w:r>
      <w:r w:rsidR="003D7D87" w:rsidRPr="002A6775">
        <w:rPr>
          <w:rStyle w:val="Ppogrubienie"/>
        </w:rPr>
        <w:t>.</w:t>
      </w:r>
      <w:r w:rsidR="00163C47" w:rsidRPr="002A6775">
        <w:t> </w:t>
      </w:r>
      <w:r w:rsidR="00B027B8" w:rsidRPr="002A6775">
        <w:t>1.</w:t>
      </w:r>
      <w:r w:rsidR="001F2359" w:rsidRPr="002A6775">
        <w:t> W</w:t>
      </w:r>
      <w:r w:rsidR="001F2359">
        <w:t> </w:t>
      </w:r>
      <w:r w:rsidR="003D7D87" w:rsidRPr="002A6775">
        <w:t>razie zbiegu prawa do świadczenia pieniężnego</w:t>
      </w:r>
      <w:r w:rsidR="00F54C1D" w:rsidRPr="002A6775">
        <w:t>,</w:t>
      </w:r>
      <w:r w:rsidR="001F2359" w:rsidRPr="002A6775">
        <w:t xml:space="preserve"> o</w:t>
      </w:r>
      <w:r w:rsidR="001F2359">
        <w:t> </w:t>
      </w:r>
      <w:r w:rsidR="00F54C1D" w:rsidRPr="002A6775">
        <w:t>którym mowa</w:t>
      </w:r>
      <w:r w:rsidR="001F2359" w:rsidRPr="002A6775">
        <w:t xml:space="preserve"> w</w:t>
      </w:r>
      <w:r w:rsidR="001F2359">
        <w:t> art. </w:t>
      </w:r>
      <w:r w:rsidR="00F54C1D" w:rsidRPr="002A6775">
        <w:t>2,</w:t>
      </w:r>
      <w:r w:rsidR="003D7D87" w:rsidRPr="002A6775">
        <w:t xml:space="preserve"> </w:t>
      </w:r>
      <w:r w:rsidR="00BF257A" w:rsidRPr="002A6775">
        <w:br/>
      </w:r>
      <w:r w:rsidR="003D7D87" w:rsidRPr="002A6775">
        <w:t>z prawem do emerytury lub renty</w:t>
      </w:r>
      <w:r w:rsidR="00EE2EA0" w:rsidRPr="002A6775">
        <w:t>,</w:t>
      </w:r>
      <w:r w:rsidR="00006997" w:rsidRPr="002A6775">
        <w:t xml:space="preserve"> lub uposażenia</w:t>
      </w:r>
      <w:r w:rsidR="001F2359" w:rsidRPr="002A6775">
        <w:t xml:space="preserve"> w</w:t>
      </w:r>
      <w:r w:rsidR="001F2359">
        <w:t> </w:t>
      </w:r>
      <w:r w:rsidR="00006997" w:rsidRPr="002A6775">
        <w:t>stanie spoczynku lub uposażenia rodzinnego przewidzianych</w:t>
      </w:r>
      <w:r w:rsidR="001F2359" w:rsidRPr="002A6775">
        <w:t xml:space="preserve"> w</w:t>
      </w:r>
      <w:r w:rsidR="001F2359">
        <w:t> </w:t>
      </w:r>
      <w:r w:rsidR="00006997" w:rsidRPr="002A6775">
        <w:t>odrębnych przepisach</w:t>
      </w:r>
      <w:r w:rsidR="003D7D87" w:rsidRPr="002A6775">
        <w:t xml:space="preserve"> wypłaca się świadczenie wyższe lub wybrane przez osobę uprawnioną, jeżeli przepisy szczególne nie stanowią inaczej. Wybór świadczenia </w:t>
      </w:r>
      <w:r w:rsidR="00C85947" w:rsidRPr="002A6775">
        <w:t xml:space="preserve">pieniężnego </w:t>
      </w:r>
      <w:r w:rsidR="003D7D87" w:rsidRPr="002A6775">
        <w:t>nie pozbawia osoby uprawnionej innych świadczeń</w:t>
      </w:r>
      <w:r w:rsidR="001F2359" w:rsidRPr="002A6775">
        <w:t xml:space="preserve"> i</w:t>
      </w:r>
      <w:r w:rsidR="001F2359">
        <w:t> </w:t>
      </w:r>
      <w:r w:rsidR="003D7D87" w:rsidRPr="002A6775">
        <w:t>uprawnień przys</w:t>
      </w:r>
      <w:r w:rsidR="00C85947" w:rsidRPr="002A6775">
        <w:t>ługujących emerytom</w:t>
      </w:r>
      <w:r w:rsidR="001F2359" w:rsidRPr="002A6775">
        <w:t xml:space="preserve"> i</w:t>
      </w:r>
      <w:r w:rsidR="001F2359">
        <w:t> </w:t>
      </w:r>
      <w:r w:rsidR="00C85947" w:rsidRPr="002A6775">
        <w:t>rencistom przewidzianych</w:t>
      </w:r>
      <w:r w:rsidR="001F2359" w:rsidRPr="002A6775">
        <w:t xml:space="preserve"> w</w:t>
      </w:r>
      <w:r w:rsidR="001F2359">
        <w:t> </w:t>
      </w:r>
      <w:r w:rsidR="00C85947" w:rsidRPr="002A6775">
        <w:t>odrębnych przepisach.</w:t>
      </w:r>
    </w:p>
    <w:p w14:paraId="77D30AF4" w14:textId="75A478D9" w:rsidR="00D07AC7" w:rsidRPr="002A6775" w:rsidRDefault="00D07AC7" w:rsidP="002A6775">
      <w:pPr>
        <w:pStyle w:val="USTustnpkodeksu"/>
      </w:pPr>
      <w:r w:rsidRPr="002A6775">
        <w:lastRenderedPageBreak/>
        <w:t>2.</w:t>
      </w:r>
      <w:r w:rsidR="00B9362C" w:rsidRPr="002A6775">
        <w:t> </w:t>
      </w:r>
      <w:r w:rsidRPr="002A6775">
        <w:t>Do świadczenia pieniężnego przysługuje dodatek pielęgnacyjny</w:t>
      </w:r>
      <w:r w:rsidR="001F2359" w:rsidRPr="002A6775">
        <w:t xml:space="preserve"> i</w:t>
      </w:r>
      <w:r w:rsidR="001F2359">
        <w:t> </w:t>
      </w:r>
      <w:r w:rsidRPr="002A6775">
        <w:t>dodatek dla sierot zupełnych na zasadach</w:t>
      </w:r>
      <w:r w:rsidR="001F2359" w:rsidRPr="002A6775">
        <w:t xml:space="preserve"> i</w:t>
      </w:r>
      <w:r w:rsidR="001F2359">
        <w:t> </w:t>
      </w:r>
      <w:r w:rsidR="001F2359" w:rsidRPr="002A6775">
        <w:t>w</w:t>
      </w:r>
      <w:r w:rsidR="001F2359">
        <w:t> </w:t>
      </w:r>
      <w:r w:rsidRPr="002A6775">
        <w:t>wysokości określonych</w:t>
      </w:r>
      <w:r w:rsidR="001F2359" w:rsidRPr="002A6775">
        <w:t xml:space="preserve"> w</w:t>
      </w:r>
      <w:r w:rsidR="001F2359">
        <w:t> </w:t>
      </w:r>
      <w:r w:rsidRPr="002A6775">
        <w:t>ustawie</w:t>
      </w:r>
      <w:r w:rsidR="001F2359" w:rsidRPr="002A6775">
        <w:t xml:space="preserve"> z</w:t>
      </w:r>
      <w:r w:rsidR="001F2359">
        <w:t> </w:t>
      </w:r>
      <w:r w:rsidRPr="002A6775">
        <w:t>dnia 1</w:t>
      </w:r>
      <w:r w:rsidR="001F2359" w:rsidRPr="002A6775">
        <w:t>7</w:t>
      </w:r>
      <w:r w:rsidR="001F2359">
        <w:t> </w:t>
      </w:r>
      <w:r w:rsidRPr="002A6775">
        <w:t>grudnia 199</w:t>
      </w:r>
      <w:r w:rsidR="001F2359" w:rsidRPr="002A6775">
        <w:t>8</w:t>
      </w:r>
      <w:r w:rsidR="001F2359">
        <w:t> </w:t>
      </w:r>
      <w:r w:rsidRPr="002A6775">
        <w:t xml:space="preserve">r. </w:t>
      </w:r>
      <w:r w:rsidR="00B9362C" w:rsidRPr="002A6775">
        <w:br/>
      </w:r>
      <w:r w:rsidRPr="002A6775">
        <w:t>o emeryturach</w:t>
      </w:r>
      <w:r w:rsidR="001F2359" w:rsidRPr="002A6775">
        <w:t xml:space="preserve"> i</w:t>
      </w:r>
      <w:r w:rsidR="001F2359">
        <w:t> </w:t>
      </w:r>
      <w:r w:rsidRPr="002A6775">
        <w:t>rentach</w:t>
      </w:r>
      <w:r w:rsidR="001F2359" w:rsidRPr="002A6775">
        <w:t xml:space="preserve"> z</w:t>
      </w:r>
      <w:r w:rsidR="001F2359">
        <w:t> </w:t>
      </w:r>
      <w:r w:rsidRPr="002A6775">
        <w:t>Funduszu Ubezpieczeń Społecznych</w:t>
      </w:r>
      <w:r w:rsidR="00B027B8" w:rsidRPr="002A6775">
        <w:t xml:space="preserve">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B027B8" w:rsidRPr="002A6775">
        <w:t>202</w:t>
      </w:r>
      <w:r w:rsidR="001F2359" w:rsidRPr="002A6775">
        <w:t>2</w:t>
      </w:r>
      <w:r w:rsidR="001F2359">
        <w:t> </w:t>
      </w:r>
      <w:r w:rsidR="00B027B8" w:rsidRPr="002A6775">
        <w:t>r.</w:t>
      </w:r>
      <w:r w:rsidR="001F2359">
        <w:t xml:space="preserve"> poz. </w:t>
      </w:r>
      <w:r w:rsidR="00B027B8" w:rsidRPr="002A6775">
        <w:t>50</w:t>
      </w:r>
      <w:r w:rsidR="001F2359" w:rsidRPr="002A6775">
        <w:t>4</w:t>
      </w:r>
      <w:r w:rsidR="001F2359">
        <w:t> </w:t>
      </w:r>
      <w:r w:rsidR="00B027B8" w:rsidRPr="002A6775">
        <w:br/>
        <w:t>i 1504)</w:t>
      </w:r>
      <w:r w:rsidRPr="002A6775">
        <w:t>.</w:t>
      </w:r>
    </w:p>
    <w:p w14:paraId="2306CDD3" w14:textId="07B147DB" w:rsidR="00E31883" w:rsidRPr="002A6775" w:rsidRDefault="009D1C0B" w:rsidP="002A6775">
      <w:pPr>
        <w:pStyle w:val="ARTartustawynprozporzdzenia"/>
        <w:keepNext/>
      </w:pPr>
      <w:r w:rsidRPr="002A6775">
        <w:rPr>
          <w:rStyle w:val="Ppogrubienie"/>
        </w:rPr>
        <w:t>Art. </w:t>
      </w:r>
      <w:r w:rsidR="00E447E8" w:rsidRPr="002A6775">
        <w:rPr>
          <w:rStyle w:val="Ppogrubienie"/>
        </w:rPr>
        <w:t>6</w:t>
      </w:r>
      <w:r w:rsidRPr="002A6775">
        <w:rPr>
          <w:rStyle w:val="Ppogrubienie"/>
        </w:rPr>
        <w:t>.</w:t>
      </w:r>
      <w:r w:rsidRPr="002A6775">
        <w:t> </w:t>
      </w:r>
      <w:r w:rsidR="00E31883" w:rsidRPr="002A6775">
        <w:t>1.</w:t>
      </w:r>
      <w:r w:rsidR="00163C47" w:rsidRPr="002A6775">
        <w:t> </w:t>
      </w:r>
      <w:r w:rsidR="00E31883" w:rsidRPr="002A6775">
        <w:t>Prawo do świadczenia pieniężnego,</w:t>
      </w:r>
      <w:r w:rsidR="001F2359" w:rsidRPr="002A6775">
        <w:t xml:space="preserve"> o</w:t>
      </w:r>
      <w:r w:rsidR="001F2359">
        <w:t> </w:t>
      </w:r>
      <w:r w:rsidR="00E31883" w:rsidRPr="002A6775">
        <w:t>którym mowa</w:t>
      </w:r>
      <w:r w:rsidR="001F2359" w:rsidRPr="002A6775">
        <w:t xml:space="preserve"> w</w:t>
      </w:r>
      <w:r w:rsidR="001F2359">
        <w:t> art. </w:t>
      </w:r>
      <w:r w:rsidR="00A35FEF" w:rsidRPr="002A6775">
        <w:t>2</w:t>
      </w:r>
      <w:r w:rsidR="00F54C1D" w:rsidRPr="002A6775">
        <w:t>,</w:t>
      </w:r>
      <w:r w:rsidR="001F2359" w:rsidRPr="002A6775">
        <w:t xml:space="preserve"> i</w:t>
      </w:r>
      <w:r w:rsidR="001F2359">
        <w:t> </w:t>
      </w:r>
      <w:r w:rsidR="00E31883" w:rsidRPr="002A6775">
        <w:t>jego wysokość ustala</w:t>
      </w:r>
      <w:r w:rsidR="001F2359" w:rsidRPr="002A6775">
        <w:t xml:space="preserve"> w</w:t>
      </w:r>
      <w:r w:rsidR="001F2359">
        <w:t> </w:t>
      </w:r>
      <w:r w:rsidR="00E31883" w:rsidRPr="002A6775">
        <w:t>formie decyzji:</w:t>
      </w:r>
    </w:p>
    <w:p w14:paraId="5712D278" w14:textId="7346002A" w:rsidR="00E31883" w:rsidRPr="002A6775" w:rsidRDefault="00E31883" w:rsidP="006A3ADC">
      <w:pPr>
        <w:pStyle w:val="PKTpunkt"/>
      </w:pPr>
      <w:r w:rsidRPr="002A6775">
        <w:t>1)</w:t>
      </w:r>
      <w:r w:rsidRPr="002A6775">
        <w:tab/>
        <w:t xml:space="preserve">w stosunku </w:t>
      </w:r>
      <w:r w:rsidR="0061784B" w:rsidRPr="002A6775">
        <w:t>do członków rodziny funkcjonariusza:</w:t>
      </w:r>
      <w:r w:rsidRPr="002A6775">
        <w:t xml:space="preserve"> Policji, Urzędu Ochrony Państwa, Agencji Bezpieczeństwa Wewnętrznego, Agencji Wywiadu, Centralnego Biura Antykorupcyjnego, Straży Granicznej, Straży Marszałkowskiej, Biura Ochrony Rządu, Służby Ochrony Państwa, Państwowej Straży Pożarnej, Służby Celnej, Służby Celno</w:t>
      </w:r>
      <w:r w:rsidR="001F2359">
        <w:softHyphen/>
      </w:r>
      <w:r w:rsidR="001F2359">
        <w:noBreakHyphen/>
      </w:r>
      <w:r w:rsidRPr="002A6775">
        <w:t xml:space="preserve">Skarbowej </w:t>
      </w:r>
      <w:r w:rsidR="00490247" w:rsidRPr="002A6775">
        <w:t>–</w:t>
      </w:r>
      <w:r w:rsidRPr="002A6775">
        <w:t xml:space="preserve"> organ</w:t>
      </w:r>
      <w:r w:rsidR="000F6DDC" w:rsidRPr="002A6775">
        <w:t xml:space="preserve"> </w:t>
      </w:r>
      <w:r w:rsidRPr="002A6775">
        <w:t>emerytalny określony przez ministra właściwego do spraw wewnętrznych;</w:t>
      </w:r>
    </w:p>
    <w:p w14:paraId="082135FD" w14:textId="68C15DC2" w:rsidR="00E31883" w:rsidRPr="002A6775" w:rsidRDefault="00E31883" w:rsidP="006A3ADC">
      <w:pPr>
        <w:pStyle w:val="PKTpunkt"/>
      </w:pPr>
      <w:r w:rsidRPr="002A6775">
        <w:t>2)</w:t>
      </w:r>
      <w:r w:rsidRPr="002A6775">
        <w:tab/>
        <w:t xml:space="preserve">w stosunku </w:t>
      </w:r>
      <w:r w:rsidR="0061784B" w:rsidRPr="002A6775">
        <w:t xml:space="preserve">do członków rodziny </w:t>
      </w:r>
      <w:r w:rsidRPr="002A6775">
        <w:t>funkcjonariusz</w:t>
      </w:r>
      <w:r w:rsidR="0061784B" w:rsidRPr="002A6775">
        <w:t>a:</w:t>
      </w:r>
      <w:r w:rsidRPr="002A6775">
        <w:t xml:space="preserve"> </w:t>
      </w:r>
      <w:r w:rsidR="00D55F09" w:rsidRPr="002A6775">
        <w:t>Służby Kontrwywiadu Wojskowego,</w:t>
      </w:r>
      <w:r w:rsidRPr="002A6775">
        <w:t xml:space="preserve"> Służby Wywiadu Wojskowego</w:t>
      </w:r>
      <w:r w:rsidR="001F2359" w:rsidRPr="002A6775">
        <w:t xml:space="preserve"> i</w:t>
      </w:r>
      <w:r w:rsidR="001F2359">
        <w:t> </w:t>
      </w:r>
      <w:r w:rsidR="00D55F09" w:rsidRPr="002A6775">
        <w:t>żołnierzy zawodowych</w:t>
      </w:r>
      <w:r w:rsidRPr="002A6775">
        <w:t xml:space="preserve"> </w:t>
      </w:r>
      <w:r w:rsidR="00490247" w:rsidRPr="002A6775">
        <w:t>–</w:t>
      </w:r>
      <w:r w:rsidRPr="002A6775">
        <w:t xml:space="preserve"> wojskowy organ emerytalny;</w:t>
      </w:r>
    </w:p>
    <w:p w14:paraId="7D20F011" w14:textId="77777777" w:rsidR="00E31883" w:rsidRPr="002A6775" w:rsidRDefault="00E31883" w:rsidP="006A3ADC">
      <w:pPr>
        <w:pStyle w:val="PKTpunkt"/>
      </w:pPr>
      <w:r w:rsidRPr="002A6775">
        <w:t>3)</w:t>
      </w:r>
      <w:r w:rsidRPr="002A6775">
        <w:tab/>
        <w:t xml:space="preserve">w stosunku </w:t>
      </w:r>
      <w:r w:rsidR="0061784B" w:rsidRPr="002A6775">
        <w:t>do członków rodziny funkcjonariusza</w:t>
      </w:r>
      <w:r w:rsidRPr="002A6775">
        <w:t xml:space="preserve"> Służby Więziennej </w:t>
      </w:r>
      <w:r w:rsidR="00490247" w:rsidRPr="002A6775">
        <w:t>–</w:t>
      </w:r>
      <w:r w:rsidRPr="002A6775">
        <w:t xml:space="preserve"> organ emerytalny określony przez Ministra Sprawiedliwości.</w:t>
      </w:r>
    </w:p>
    <w:p w14:paraId="73A6AF1D" w14:textId="5EC0946E" w:rsidR="00E31883" w:rsidRPr="002A6775" w:rsidRDefault="00510533" w:rsidP="006A3ADC">
      <w:pPr>
        <w:pStyle w:val="USTustnpkodeksu"/>
      </w:pPr>
      <w:r w:rsidRPr="002A6775">
        <w:t>2.</w:t>
      </w:r>
      <w:r w:rsidR="006A3ADC" w:rsidRPr="002A6775">
        <w:t> </w:t>
      </w:r>
      <w:r w:rsidRPr="002A6775">
        <w:t xml:space="preserve">Właściwy organ emerytalny </w:t>
      </w:r>
      <w:r w:rsidR="00A35FEF" w:rsidRPr="002A6775">
        <w:t>wydaje decyzję, o </w:t>
      </w:r>
      <w:r w:rsidR="00E31883" w:rsidRPr="002A6775">
        <w:t>której mowa</w:t>
      </w:r>
      <w:r w:rsidR="001F2359" w:rsidRPr="002A6775">
        <w:t xml:space="preserve"> w</w:t>
      </w:r>
      <w:r w:rsidR="001F2359">
        <w:t> ust. </w:t>
      </w:r>
      <w:r w:rsidR="00E31883" w:rsidRPr="002A6775">
        <w:t>1, na wniosek uprawnionego członka rodziny lub jego przedstawiciela ustawowego, pełnomocnika albo opiekuna prawnego</w:t>
      </w:r>
      <w:r w:rsidR="001C738C" w:rsidRPr="002A6775">
        <w:t>.</w:t>
      </w:r>
    </w:p>
    <w:p w14:paraId="5C98DDF3" w14:textId="1E546C92" w:rsidR="001C738C" w:rsidRPr="002A6775" w:rsidRDefault="00194BC5" w:rsidP="002A6775">
      <w:pPr>
        <w:pStyle w:val="USTustnpkodeksu"/>
        <w:keepNext/>
      </w:pPr>
      <w:r w:rsidRPr="002A6775">
        <w:t>3</w:t>
      </w:r>
      <w:r w:rsidR="00795283" w:rsidRPr="002A6775">
        <w:t>.</w:t>
      </w:r>
      <w:r w:rsidR="006A3ADC" w:rsidRPr="002A6775">
        <w:t> </w:t>
      </w:r>
      <w:r w:rsidR="00795283" w:rsidRPr="002A6775">
        <w:t>Do wniosku</w:t>
      </w:r>
      <w:r w:rsidR="001F2359" w:rsidRPr="002A6775">
        <w:t xml:space="preserve"> o</w:t>
      </w:r>
      <w:r w:rsidR="001F2359">
        <w:t> </w:t>
      </w:r>
      <w:r w:rsidR="00795283" w:rsidRPr="002A6775">
        <w:t>przyznanie świadczenia pieniężnego należy z</w:t>
      </w:r>
      <w:r w:rsidR="001C738C" w:rsidRPr="002A6775">
        <w:t>ałączyć</w:t>
      </w:r>
      <w:r w:rsidR="00956F48" w:rsidRPr="002A6775">
        <w:t xml:space="preserve"> dokumenty potwierdzające</w:t>
      </w:r>
      <w:r w:rsidRPr="002A6775">
        <w:t xml:space="preserve"> prawo do świadczenia pieniężnego</w:t>
      </w:r>
      <w:r w:rsidR="001C738C" w:rsidRPr="002A6775">
        <w:t>:</w:t>
      </w:r>
    </w:p>
    <w:p w14:paraId="6F879B33" w14:textId="744E9230" w:rsidR="00A1346F" w:rsidRPr="002A6775" w:rsidRDefault="001C738C" w:rsidP="00194BC5">
      <w:pPr>
        <w:pStyle w:val="PKTpunkt"/>
      </w:pPr>
      <w:r w:rsidRPr="002A6775">
        <w:t>1)</w:t>
      </w:r>
      <w:r w:rsidR="006A3ADC" w:rsidRPr="002A6775">
        <w:tab/>
      </w:r>
      <w:r w:rsidR="00194BC5" w:rsidRPr="002A6775">
        <w:t>dokument wystawiony przez właściwego przełożonego stwierdzający, iż śmierć funkcjonariusza lub żołnierza zawodowego nastąpiła</w:t>
      </w:r>
      <w:r w:rsidR="001F2359" w:rsidRPr="002A6775">
        <w:t xml:space="preserve"> w</w:t>
      </w:r>
      <w:r w:rsidR="001F2359">
        <w:t> </w:t>
      </w:r>
      <w:r w:rsidR="00194BC5" w:rsidRPr="002A6775">
        <w:t>związku</w:t>
      </w:r>
      <w:r w:rsidR="001F2359" w:rsidRPr="002A6775">
        <w:t xml:space="preserve"> z</w:t>
      </w:r>
      <w:r w:rsidR="001F2359">
        <w:t> </w:t>
      </w:r>
      <w:r w:rsidR="005F168C" w:rsidRPr="002A6775">
        <w:t>wykonywaniem czynno</w:t>
      </w:r>
      <w:r w:rsidR="007F590B" w:rsidRPr="002A6775">
        <w:t xml:space="preserve">ści </w:t>
      </w:r>
      <w:r w:rsidR="005F168C" w:rsidRPr="002A6775">
        <w:t>albo pełnieniem służby</w:t>
      </w:r>
      <w:r w:rsidR="001F2359" w:rsidRPr="002A6775">
        <w:t xml:space="preserve"> w</w:t>
      </w:r>
      <w:r w:rsidR="001F2359">
        <w:t> </w:t>
      </w:r>
      <w:r w:rsidR="005F168C" w:rsidRPr="002A6775">
        <w:t>warunkach,</w:t>
      </w:r>
      <w:r w:rsidR="001F2359" w:rsidRPr="002A6775">
        <w:t xml:space="preserve"> o</w:t>
      </w:r>
      <w:r w:rsidR="001F2359">
        <w:t> </w:t>
      </w:r>
      <w:r w:rsidR="005F168C" w:rsidRPr="002A6775">
        <w:t>kt</w:t>
      </w:r>
      <w:r w:rsidR="001A7DE1" w:rsidRPr="002A6775">
        <w:t>óryc</w:t>
      </w:r>
      <w:r w:rsidR="0054630D" w:rsidRPr="002A6775">
        <w:t>h mowa</w:t>
      </w:r>
      <w:r w:rsidR="001F2359" w:rsidRPr="002A6775">
        <w:t xml:space="preserve"> w</w:t>
      </w:r>
      <w:r w:rsidR="001F2359">
        <w:t> art. </w:t>
      </w:r>
      <w:r w:rsidR="001F2359" w:rsidRPr="002A6775">
        <w:t>2</w:t>
      </w:r>
      <w:r w:rsidR="001F2359">
        <w:t xml:space="preserve"> pkt </w:t>
      </w:r>
      <w:r w:rsidR="001F2359" w:rsidRPr="002A6775">
        <w:t>1</w:t>
      </w:r>
      <w:r w:rsidR="001F2359">
        <w:noBreakHyphen/>
      </w:r>
      <w:r w:rsidR="001F2359" w:rsidRPr="002A6775">
        <w:t>4</w:t>
      </w:r>
      <w:r w:rsidR="001F2359">
        <w:t xml:space="preserve"> albo</w:t>
      </w:r>
      <w:r w:rsidR="000F6DDC" w:rsidRPr="002A6775">
        <w:t xml:space="preserve"> </w:t>
      </w:r>
    </w:p>
    <w:p w14:paraId="4059F142" w14:textId="5E8BD1F8" w:rsidR="00795283" w:rsidRPr="002A6775" w:rsidRDefault="00194BC5" w:rsidP="00194BC5">
      <w:pPr>
        <w:pStyle w:val="PKTpunkt"/>
      </w:pPr>
      <w:r w:rsidRPr="002A6775">
        <w:t>2)</w:t>
      </w:r>
      <w:r w:rsidR="00AB4EB0" w:rsidRPr="002A6775">
        <w:tab/>
      </w:r>
      <w:r w:rsidR="001C738C" w:rsidRPr="002A6775">
        <w:t>rozkaz personalny lub decyzję właściwego przełożonego, stwierdzający zaginięcie</w:t>
      </w:r>
      <w:r w:rsidR="00956F48" w:rsidRPr="002A6775">
        <w:t xml:space="preserve"> funkcjonariusza lub żołnierza zawodowego</w:t>
      </w:r>
      <w:r w:rsidR="001C738C" w:rsidRPr="002A6775">
        <w:t xml:space="preserve"> oraz związek zaginięcia</w:t>
      </w:r>
      <w:r w:rsidR="001F2359" w:rsidRPr="002A6775">
        <w:t xml:space="preserve"> z</w:t>
      </w:r>
      <w:r w:rsidR="001F2359">
        <w:t> </w:t>
      </w:r>
      <w:r w:rsidR="007F590B" w:rsidRPr="002A6775">
        <w:t>wykonywaniem czynności albo pełnieniem służby</w:t>
      </w:r>
      <w:r w:rsidR="001F2359" w:rsidRPr="002A6775">
        <w:t xml:space="preserve"> w</w:t>
      </w:r>
      <w:r w:rsidR="001F2359">
        <w:t> </w:t>
      </w:r>
      <w:r w:rsidR="007F590B" w:rsidRPr="002A6775">
        <w:t>warunkach,</w:t>
      </w:r>
      <w:r w:rsidR="001F2359" w:rsidRPr="002A6775">
        <w:t xml:space="preserve"> o</w:t>
      </w:r>
      <w:r w:rsidR="001F2359">
        <w:t> </w:t>
      </w:r>
      <w:r w:rsidR="0054630D" w:rsidRPr="002A6775">
        <w:t>których mowa</w:t>
      </w:r>
      <w:r w:rsidR="001F2359" w:rsidRPr="002A6775">
        <w:t xml:space="preserve"> w</w:t>
      </w:r>
      <w:r w:rsidR="001F2359">
        <w:t> art. </w:t>
      </w:r>
      <w:r w:rsidR="001F2359" w:rsidRPr="002A6775">
        <w:t>2</w:t>
      </w:r>
      <w:r w:rsidR="001F2359">
        <w:t xml:space="preserve"> pkt </w:t>
      </w:r>
      <w:r w:rsidR="001F2359" w:rsidRPr="002A6775">
        <w:t>1</w:t>
      </w:r>
      <w:r w:rsidR="001F2359">
        <w:noBreakHyphen/>
      </w:r>
      <w:r w:rsidR="001F2359" w:rsidRPr="002A6775">
        <w:t>4</w:t>
      </w:r>
      <w:r w:rsidR="001F2359">
        <w:t xml:space="preserve"> albo</w:t>
      </w:r>
      <w:r w:rsidR="001C738C" w:rsidRPr="002A6775">
        <w:t xml:space="preserve"> brak tego związku</w:t>
      </w:r>
      <w:r w:rsidR="008C233F" w:rsidRPr="002A6775">
        <w:t xml:space="preserve"> oraz</w:t>
      </w:r>
    </w:p>
    <w:p w14:paraId="55894306" w14:textId="77777777" w:rsidR="008C233F" w:rsidRPr="002A6775" w:rsidRDefault="008C233F" w:rsidP="008C233F">
      <w:pPr>
        <w:pStyle w:val="PKTpunkt"/>
      </w:pPr>
      <w:r w:rsidRPr="002A6775">
        <w:t>3)</w:t>
      </w:r>
      <w:r w:rsidR="006A3ADC" w:rsidRPr="002A6775">
        <w:tab/>
      </w:r>
      <w:r w:rsidRPr="002A6775">
        <w:t>aktualny odpis aktu stanu cywilnego</w:t>
      </w:r>
      <w:r w:rsidR="00BD3EC6" w:rsidRPr="002A6775">
        <w:t xml:space="preserve"> lub inny dokument urzędowy</w:t>
      </w:r>
      <w:bookmarkStart w:id="1" w:name="highlightHit_1"/>
      <w:bookmarkEnd w:id="1"/>
      <w:r w:rsidR="00B668C7" w:rsidRPr="002A6775">
        <w:t xml:space="preserve"> </w:t>
      </w:r>
      <w:r w:rsidR="00BD3EC6" w:rsidRPr="002A6775">
        <w:t>potwierdzający zaistnienie okoliczności uzasadniający złożenie wniosku.</w:t>
      </w:r>
    </w:p>
    <w:p w14:paraId="0DDD130D" w14:textId="787973AB" w:rsidR="00E31883" w:rsidRPr="002A6775" w:rsidRDefault="00194BC5" w:rsidP="00A41B21">
      <w:pPr>
        <w:pStyle w:val="USTustnpkodeksu"/>
      </w:pPr>
      <w:r w:rsidRPr="002A6775">
        <w:t>4</w:t>
      </w:r>
      <w:r w:rsidR="00E31883" w:rsidRPr="002A6775">
        <w:t>.</w:t>
      </w:r>
      <w:r w:rsidR="006A3ADC" w:rsidRPr="002A6775">
        <w:t> </w:t>
      </w:r>
      <w:r w:rsidR="00E31883" w:rsidRPr="002A6775">
        <w:t xml:space="preserve">Świadczenie pieniężne </w:t>
      </w:r>
      <w:r w:rsidR="00510533" w:rsidRPr="002A6775">
        <w:t xml:space="preserve">właściwy </w:t>
      </w:r>
      <w:r w:rsidR="00E31883" w:rsidRPr="002A6775">
        <w:t xml:space="preserve">organ </w:t>
      </w:r>
      <w:r w:rsidR="00510533" w:rsidRPr="002A6775">
        <w:t xml:space="preserve">emerytalny </w:t>
      </w:r>
      <w:r w:rsidR="00E31883" w:rsidRPr="002A6775">
        <w:t>przyznaje od miesiąca złożenia wniosku</w:t>
      </w:r>
      <w:r w:rsidR="001F2359" w:rsidRPr="002A6775">
        <w:t xml:space="preserve"> o</w:t>
      </w:r>
      <w:r w:rsidR="001F2359">
        <w:t> </w:t>
      </w:r>
      <w:r w:rsidR="00795283" w:rsidRPr="002A6775">
        <w:t>przyznanie świadczenia pieniężnego</w:t>
      </w:r>
      <w:r w:rsidRPr="002A6775">
        <w:t>, nie wcześniej niż</w:t>
      </w:r>
      <w:r w:rsidR="0016064F" w:rsidRPr="002A6775">
        <w:t xml:space="preserve"> od dnia spełnienia warunków</w:t>
      </w:r>
      <w:r w:rsidRPr="002A6775">
        <w:t xml:space="preserve"> do tego świadczenia</w:t>
      </w:r>
      <w:r w:rsidR="00E31883" w:rsidRPr="002A6775">
        <w:t>.</w:t>
      </w:r>
    </w:p>
    <w:p w14:paraId="75309357" w14:textId="76FB280E" w:rsidR="00194BC5" w:rsidRPr="002A6775" w:rsidRDefault="00194BC5" w:rsidP="00A41B21">
      <w:pPr>
        <w:pStyle w:val="USTustnpkodeksu"/>
      </w:pPr>
      <w:r w:rsidRPr="002A6775">
        <w:lastRenderedPageBreak/>
        <w:t>5.</w:t>
      </w:r>
      <w:r w:rsidR="001F2359" w:rsidRPr="002A6775">
        <w:t> W</w:t>
      </w:r>
      <w:r w:rsidR="001F2359">
        <w:t> </w:t>
      </w:r>
      <w:r w:rsidRPr="002A6775">
        <w:t>razie zgłoszenia wniosku</w:t>
      </w:r>
      <w:r w:rsidR="001F2359" w:rsidRPr="002A6775">
        <w:t xml:space="preserve"> o</w:t>
      </w:r>
      <w:r w:rsidR="001F2359">
        <w:t> </w:t>
      </w:r>
      <w:r w:rsidRPr="002A6775">
        <w:t>świadczenie pieniężne</w:t>
      </w:r>
      <w:r w:rsidR="001F2359" w:rsidRPr="002A6775">
        <w:t xml:space="preserve"> w</w:t>
      </w:r>
      <w:r w:rsidR="001F2359">
        <w:t> </w:t>
      </w:r>
      <w:r w:rsidRPr="002A6775">
        <w:t>miesiącu przypadającym bezpośrednio po miesiącu,</w:t>
      </w:r>
      <w:r w:rsidR="001F2359" w:rsidRPr="002A6775">
        <w:t xml:space="preserve"> w</w:t>
      </w:r>
      <w:r w:rsidR="001F2359">
        <w:t> </w:t>
      </w:r>
      <w:r w:rsidRPr="002A6775">
        <w:t xml:space="preserve">którym nastąpiła śmierć lub stwierdzono zaginięcie funkcjonariusza lub żołnierza zawodowego, świadczenie pieniężne przyznaje się od dnia śmierci lub zaginięcia, nie wcześniej jednak niż od dnia spełnienia warunków </w:t>
      </w:r>
      <w:r w:rsidR="0016064F" w:rsidRPr="002A6775">
        <w:t>do tego</w:t>
      </w:r>
      <w:r w:rsidRPr="002A6775">
        <w:t xml:space="preserve"> ś</w:t>
      </w:r>
      <w:r w:rsidR="0016064F" w:rsidRPr="002A6775">
        <w:t>wiadczenia</w:t>
      </w:r>
      <w:r w:rsidRPr="002A6775">
        <w:t>.</w:t>
      </w:r>
    </w:p>
    <w:p w14:paraId="63916498" w14:textId="1D865056" w:rsidR="00E31883" w:rsidRPr="002A6775" w:rsidRDefault="00E31883" w:rsidP="00A41B21">
      <w:pPr>
        <w:pStyle w:val="USTustnpkodeksu"/>
      </w:pPr>
      <w:r w:rsidRPr="002A6775">
        <w:t>6.</w:t>
      </w:r>
      <w:r w:rsidR="006A3ADC" w:rsidRPr="002A6775">
        <w:t> </w:t>
      </w:r>
      <w:r w:rsidRPr="002A6775">
        <w:t>Decyzję</w:t>
      </w:r>
      <w:r w:rsidR="001F2359" w:rsidRPr="002A6775">
        <w:t xml:space="preserve"> w</w:t>
      </w:r>
      <w:r w:rsidR="001F2359">
        <w:t> </w:t>
      </w:r>
      <w:r w:rsidRPr="002A6775">
        <w:t xml:space="preserve">sprawie przyznania świadczenia </w:t>
      </w:r>
      <w:r w:rsidR="00795283" w:rsidRPr="002A6775">
        <w:t xml:space="preserve">pieniężnego </w:t>
      </w:r>
      <w:r w:rsidRPr="002A6775">
        <w:t xml:space="preserve">doręcza się wnioskodawcy </w:t>
      </w:r>
      <w:r w:rsidR="00AB4EB0" w:rsidRPr="002A6775">
        <w:br/>
      </w:r>
      <w:r w:rsidRPr="002A6775">
        <w:t>na piśmie.</w:t>
      </w:r>
    </w:p>
    <w:p w14:paraId="5BCCFBF3" w14:textId="3FCB1BB1" w:rsidR="00E31883" w:rsidRPr="002A6775" w:rsidRDefault="00E31883" w:rsidP="00A41B21">
      <w:pPr>
        <w:pStyle w:val="USTustnpkodeksu"/>
      </w:pPr>
      <w:r w:rsidRPr="002A6775">
        <w:t>7.</w:t>
      </w:r>
      <w:r w:rsidR="006A3ADC" w:rsidRPr="002A6775">
        <w:t> </w:t>
      </w:r>
      <w:r w:rsidRPr="002A6775">
        <w:t>Postępowanie</w:t>
      </w:r>
      <w:r w:rsidR="001F2359" w:rsidRPr="002A6775">
        <w:t xml:space="preserve"> o</w:t>
      </w:r>
      <w:r w:rsidR="001F2359">
        <w:t> </w:t>
      </w:r>
      <w:r w:rsidRPr="002A6775">
        <w:t>przyznanie świadczenia pieniężne</w:t>
      </w:r>
      <w:r w:rsidR="00200D48" w:rsidRPr="002A6775">
        <w:t>go kończy się nie później niż w </w:t>
      </w:r>
      <w:r w:rsidRPr="002A6775">
        <w:t>terminie 6</w:t>
      </w:r>
      <w:r w:rsidR="001F2359" w:rsidRPr="002A6775">
        <w:t>0</w:t>
      </w:r>
      <w:r w:rsidR="001F2359">
        <w:t> </w:t>
      </w:r>
      <w:r w:rsidRPr="002A6775">
        <w:t>dni od dnia złożenia wniosku</w:t>
      </w:r>
      <w:r w:rsidR="001F2359" w:rsidRPr="002A6775">
        <w:t xml:space="preserve"> o</w:t>
      </w:r>
      <w:r w:rsidR="001F2359">
        <w:t> </w:t>
      </w:r>
      <w:r w:rsidRPr="002A6775">
        <w:t>przyznanie tego świadczenia.</w:t>
      </w:r>
    </w:p>
    <w:p w14:paraId="61EA8639" w14:textId="3D21F83F" w:rsidR="00E31883" w:rsidRPr="002A6775" w:rsidRDefault="00E31883" w:rsidP="00A41B21">
      <w:pPr>
        <w:pStyle w:val="USTustnpkodeksu"/>
      </w:pPr>
      <w:r w:rsidRPr="002A6775">
        <w:t>8.</w:t>
      </w:r>
      <w:r w:rsidR="006A3ADC" w:rsidRPr="002A6775">
        <w:t> </w:t>
      </w:r>
      <w:r w:rsidRPr="002A6775">
        <w:t>Od decyzji,</w:t>
      </w:r>
      <w:r w:rsidR="001F2359" w:rsidRPr="002A6775">
        <w:t xml:space="preserve"> o</w:t>
      </w:r>
      <w:r w:rsidR="001F2359">
        <w:t> </w:t>
      </w:r>
      <w:r w:rsidRPr="002A6775">
        <w:t>której mowa</w:t>
      </w:r>
      <w:r w:rsidR="001F2359" w:rsidRPr="002A6775">
        <w:t xml:space="preserve"> w</w:t>
      </w:r>
      <w:r w:rsidR="001F2359">
        <w:t> ust. </w:t>
      </w:r>
      <w:r w:rsidRPr="002A6775">
        <w:t>1, przysługuje zainteresowanemu odwołanie do właściwego sądu, według zasad określonych</w:t>
      </w:r>
      <w:r w:rsidR="001F2359" w:rsidRPr="002A6775">
        <w:t xml:space="preserve"> w</w:t>
      </w:r>
      <w:r w:rsidR="001F2359">
        <w:t> </w:t>
      </w:r>
      <w:r w:rsidRPr="002A6775">
        <w:t>przepisach Kodeksu postępowania cywilnego.</w:t>
      </w:r>
    </w:p>
    <w:p w14:paraId="7D2C1697" w14:textId="4BBDB4AC" w:rsidR="00E31883" w:rsidRPr="002A6775" w:rsidRDefault="00E31883" w:rsidP="00A41B21">
      <w:pPr>
        <w:pStyle w:val="USTustnpkodeksu"/>
      </w:pPr>
      <w:r w:rsidRPr="002A6775">
        <w:t>9.</w:t>
      </w:r>
      <w:r w:rsidR="006A3ADC" w:rsidRPr="002A6775">
        <w:t> </w:t>
      </w:r>
      <w:r w:rsidRPr="002A6775">
        <w:t>Odwołanie do sądu przysługuje również</w:t>
      </w:r>
      <w:r w:rsidR="001F2359" w:rsidRPr="002A6775">
        <w:t xml:space="preserve"> w</w:t>
      </w:r>
      <w:r w:rsidR="001F2359">
        <w:t> </w:t>
      </w:r>
      <w:r w:rsidRPr="002A6775">
        <w:t>przypadku niewydania przez organ emerytalny decyzji</w:t>
      </w:r>
      <w:r w:rsidR="001F2359" w:rsidRPr="002A6775">
        <w:t xml:space="preserve"> w</w:t>
      </w:r>
      <w:r w:rsidR="001F2359">
        <w:t> </w:t>
      </w:r>
      <w:r w:rsidR="00CD3A3B" w:rsidRPr="002A6775">
        <w:t>terminie określonym</w:t>
      </w:r>
      <w:r w:rsidR="001F2359" w:rsidRPr="002A6775">
        <w:t xml:space="preserve"> w</w:t>
      </w:r>
      <w:r w:rsidR="001F2359">
        <w:t> ust. </w:t>
      </w:r>
      <w:r w:rsidR="00CD3A3B" w:rsidRPr="002A6775">
        <w:t>7</w:t>
      </w:r>
      <w:r w:rsidRPr="002A6775">
        <w:t>.</w:t>
      </w:r>
    </w:p>
    <w:p w14:paraId="1F6B8F8D" w14:textId="19745721" w:rsidR="00467777" w:rsidRPr="002A6775" w:rsidRDefault="00E31883" w:rsidP="00A41B21">
      <w:pPr>
        <w:pStyle w:val="USTustnpkodeksu"/>
      </w:pPr>
      <w:r w:rsidRPr="002A6775">
        <w:t>10.</w:t>
      </w:r>
      <w:r w:rsidR="006A3ADC" w:rsidRPr="002A6775">
        <w:t> </w:t>
      </w:r>
      <w:r w:rsidRPr="002A6775">
        <w:t>Jeżeli prawo do świadczenia pieniężnego zostało udowodnione, lecz wydanie decyzji ulega zwłoce</w:t>
      </w:r>
      <w:r w:rsidR="001F2359" w:rsidRPr="002A6775">
        <w:t xml:space="preserve"> z</w:t>
      </w:r>
      <w:r w:rsidR="001F2359">
        <w:t> </w:t>
      </w:r>
      <w:r w:rsidRPr="002A6775">
        <w:t xml:space="preserve">powodu niemożności ustalenia wysokości świadczenia lub innych okoliczności, </w:t>
      </w:r>
      <w:r w:rsidR="00510533" w:rsidRPr="002A6775">
        <w:t>właściwy organ emerytalny</w:t>
      </w:r>
      <w:r w:rsidRPr="002A6775">
        <w:t xml:space="preserve"> przyznaje osobie uprawnionej świadczenie</w:t>
      </w:r>
      <w:r w:rsidR="001F2359" w:rsidRPr="002A6775">
        <w:t xml:space="preserve"> w</w:t>
      </w:r>
      <w:r w:rsidR="001F2359">
        <w:t> </w:t>
      </w:r>
      <w:r w:rsidRPr="002A6775">
        <w:t>kwocie zaliczkowej</w:t>
      </w:r>
      <w:r w:rsidR="00DF6590" w:rsidRPr="002A6775">
        <w:t xml:space="preserve"> zbliżonej do kwoty przewidywanego świadczenia</w:t>
      </w:r>
      <w:r w:rsidRPr="002A6775">
        <w:t>.</w:t>
      </w:r>
    </w:p>
    <w:p w14:paraId="7C6ECEE3" w14:textId="32F77BBD" w:rsidR="00E31883" w:rsidRPr="002A6775" w:rsidRDefault="009D1C0B" w:rsidP="00467777">
      <w:pPr>
        <w:pStyle w:val="ARTartustawynprozporzdzenia"/>
      </w:pPr>
      <w:r w:rsidRPr="002A6775">
        <w:rPr>
          <w:rStyle w:val="Ppogrubienie"/>
        </w:rPr>
        <w:t>Art. </w:t>
      </w:r>
      <w:r w:rsidR="00E447E8" w:rsidRPr="002A6775">
        <w:rPr>
          <w:rStyle w:val="Ppogrubienie"/>
        </w:rPr>
        <w:t>7</w:t>
      </w:r>
      <w:r w:rsidRPr="002A6775">
        <w:rPr>
          <w:rStyle w:val="Ppogrubienie"/>
        </w:rPr>
        <w:t>.</w:t>
      </w:r>
      <w:r w:rsidRPr="002A6775">
        <w:t> </w:t>
      </w:r>
      <w:r w:rsidR="00E31883" w:rsidRPr="002A6775">
        <w:t>1.</w:t>
      </w:r>
      <w:r w:rsidR="006A3ADC" w:rsidRPr="002A6775">
        <w:t> </w:t>
      </w:r>
      <w:r w:rsidR="00E31883" w:rsidRPr="002A6775">
        <w:t>Świadczenie pieniężne wypłaca właściwy organ emerytalny,</w:t>
      </w:r>
      <w:r w:rsidR="001F2359" w:rsidRPr="002A6775">
        <w:t xml:space="preserve"> o</w:t>
      </w:r>
      <w:r w:rsidR="001F2359">
        <w:t> </w:t>
      </w:r>
      <w:r w:rsidR="00E31883" w:rsidRPr="002A6775">
        <w:t xml:space="preserve">którym mowa </w:t>
      </w:r>
      <w:r w:rsidR="008C10AF" w:rsidRPr="002A6775">
        <w:br/>
      </w:r>
      <w:r w:rsidR="00E31883" w:rsidRPr="002A6775">
        <w:t>w</w:t>
      </w:r>
      <w:r w:rsidR="001F2359">
        <w:t xml:space="preserve"> art. </w:t>
      </w:r>
      <w:r w:rsidR="001F2359" w:rsidRPr="002A6775">
        <w:t>6</w:t>
      </w:r>
      <w:r w:rsidR="001F2359">
        <w:t xml:space="preserve"> ust. </w:t>
      </w:r>
      <w:r w:rsidR="00E31883" w:rsidRPr="002A6775">
        <w:t>1.</w:t>
      </w:r>
    </w:p>
    <w:p w14:paraId="4203E349" w14:textId="0FF28E40" w:rsidR="008C10AF" w:rsidRPr="002A6775" w:rsidRDefault="00E31883" w:rsidP="006A3ADC">
      <w:pPr>
        <w:pStyle w:val="USTustnpkodeksu"/>
      </w:pPr>
      <w:r w:rsidRPr="002A6775">
        <w:t>2.</w:t>
      </w:r>
      <w:r w:rsidR="006A3ADC" w:rsidRPr="002A6775">
        <w:t> </w:t>
      </w:r>
      <w:r w:rsidR="008C10AF" w:rsidRPr="002A6775">
        <w:t>Świadczenie pieniężne wypłaca się</w:t>
      </w:r>
      <w:r w:rsidR="001F2359" w:rsidRPr="002A6775">
        <w:t xml:space="preserve"> w</w:t>
      </w:r>
      <w:r w:rsidR="001F2359">
        <w:t> </w:t>
      </w:r>
      <w:r w:rsidR="008C10AF" w:rsidRPr="002A6775">
        <w:t>terminach przewidzianych dla wypłaty emerytur lub rent ze środków będących</w:t>
      </w:r>
      <w:r w:rsidR="001F2359" w:rsidRPr="002A6775">
        <w:t xml:space="preserve"> w</w:t>
      </w:r>
      <w:r w:rsidR="001F2359">
        <w:t> </w:t>
      </w:r>
      <w:r w:rsidR="008C10AF" w:rsidRPr="002A6775">
        <w:t>dyspozycji właściwego organu</w:t>
      </w:r>
      <w:r w:rsidR="00510533" w:rsidRPr="002A6775">
        <w:t xml:space="preserve"> emerytalnego</w:t>
      </w:r>
      <w:r w:rsidR="008C10AF" w:rsidRPr="002A6775">
        <w:t>.</w:t>
      </w:r>
    </w:p>
    <w:p w14:paraId="2A333512" w14:textId="06A6183A" w:rsidR="003F502F" w:rsidRPr="002A6775" w:rsidRDefault="003F502F" w:rsidP="006A3ADC">
      <w:pPr>
        <w:pStyle w:val="ARTartustawynprozporzdzenia"/>
      </w:pPr>
      <w:r w:rsidRPr="002A6775">
        <w:rPr>
          <w:rStyle w:val="Ppogrubienie"/>
        </w:rPr>
        <w:t>Art.</w:t>
      </w:r>
      <w:r w:rsidR="006A3ADC" w:rsidRPr="002A6775">
        <w:rPr>
          <w:rStyle w:val="Ppogrubienie"/>
        </w:rPr>
        <w:t> </w:t>
      </w:r>
      <w:r w:rsidR="00E447E8" w:rsidRPr="002A6775">
        <w:rPr>
          <w:rStyle w:val="Ppogrubienie"/>
        </w:rPr>
        <w:t>8</w:t>
      </w:r>
      <w:r w:rsidRPr="002A6775">
        <w:rPr>
          <w:rStyle w:val="Ppogrubienie"/>
        </w:rPr>
        <w:t>.</w:t>
      </w:r>
      <w:r w:rsidR="006A3ADC" w:rsidRPr="002A6775">
        <w:t> </w:t>
      </w:r>
      <w:r w:rsidRPr="002A6775">
        <w:t>Przy wypłacaniu świadczenia pieniężnego nie stosuje się przewidzianego</w:t>
      </w:r>
      <w:r w:rsidRPr="002A6775">
        <w:br/>
        <w:t>w ustawie</w:t>
      </w:r>
      <w:r w:rsidR="001F2359" w:rsidRPr="002A6775">
        <w:t xml:space="preserve"> z</w:t>
      </w:r>
      <w:r w:rsidR="001F2359">
        <w:t> </w:t>
      </w:r>
      <w:r w:rsidRPr="002A6775">
        <w:t>dnia 1</w:t>
      </w:r>
      <w:r w:rsidR="001F2359" w:rsidRPr="002A6775">
        <w:t>7</w:t>
      </w:r>
      <w:r w:rsidR="001F2359">
        <w:t> </w:t>
      </w:r>
      <w:r w:rsidRPr="002A6775">
        <w:t>grudnia 199</w:t>
      </w:r>
      <w:r w:rsidR="001F2359" w:rsidRPr="002A6775">
        <w:t>8</w:t>
      </w:r>
      <w:r w:rsidR="001F2359">
        <w:t> </w:t>
      </w:r>
      <w:r w:rsidRPr="002A6775">
        <w:t>r.</w:t>
      </w:r>
      <w:r w:rsidR="001F2359" w:rsidRPr="002A6775">
        <w:t xml:space="preserve"> o</w:t>
      </w:r>
      <w:r w:rsidR="001F2359">
        <w:t> </w:t>
      </w:r>
      <w:r w:rsidRPr="002A6775">
        <w:t>emeryturach</w:t>
      </w:r>
      <w:r w:rsidR="001F2359" w:rsidRPr="002A6775">
        <w:t xml:space="preserve"> i</w:t>
      </w:r>
      <w:r w:rsidR="001F2359">
        <w:t> </w:t>
      </w:r>
      <w:r w:rsidRPr="002A6775">
        <w:t>rentach</w:t>
      </w:r>
      <w:r w:rsidR="001F2359" w:rsidRPr="002A6775">
        <w:t xml:space="preserve"> z</w:t>
      </w:r>
      <w:r w:rsidR="001F2359">
        <w:t> </w:t>
      </w:r>
      <w:r w:rsidRPr="002A6775">
        <w:t>F</w:t>
      </w:r>
      <w:r w:rsidR="00B027B8" w:rsidRPr="002A6775">
        <w:t>unduszu Ubezpieczeń Społecznych</w:t>
      </w:r>
      <w:r w:rsidR="000F6DDC" w:rsidRPr="002A6775">
        <w:t xml:space="preserve"> </w:t>
      </w:r>
      <w:r w:rsidRPr="002A6775">
        <w:t>zawieszania lub zmniejszania tego świadcze</w:t>
      </w:r>
      <w:r w:rsidR="000F6DDC" w:rsidRPr="002A6775">
        <w:t>nia</w:t>
      </w:r>
      <w:r w:rsidR="001F2359" w:rsidRPr="002A6775">
        <w:t xml:space="preserve"> w</w:t>
      </w:r>
      <w:r w:rsidR="001F2359">
        <w:t> </w:t>
      </w:r>
      <w:r w:rsidR="000F6DDC" w:rsidRPr="002A6775">
        <w:t xml:space="preserve">razie osiągania przychodu </w:t>
      </w:r>
      <w:r w:rsidR="000355DE" w:rsidRPr="002A6775">
        <w:br/>
      </w:r>
      <w:r w:rsidRPr="002A6775">
        <w:t>z tytułu działalności podlegającej obowiązkowi ubezpieczenia społecznego.</w:t>
      </w:r>
    </w:p>
    <w:p w14:paraId="462E0125" w14:textId="20E8F337" w:rsidR="00871429" w:rsidRPr="002A6775" w:rsidRDefault="003F502F" w:rsidP="008C10AF">
      <w:pPr>
        <w:pStyle w:val="ARTartustawynprozporzdzenia"/>
      </w:pPr>
      <w:r w:rsidRPr="002A6775">
        <w:rPr>
          <w:rStyle w:val="Ppogrubienie"/>
        </w:rPr>
        <w:t>Art.</w:t>
      </w:r>
      <w:r w:rsidR="006A3ADC" w:rsidRPr="002A6775">
        <w:rPr>
          <w:rStyle w:val="Ppogrubienie"/>
        </w:rPr>
        <w:t> </w:t>
      </w:r>
      <w:r w:rsidR="00732123" w:rsidRPr="002A6775">
        <w:rPr>
          <w:rStyle w:val="Ppogrubienie"/>
        </w:rPr>
        <w:t>9</w:t>
      </w:r>
      <w:r w:rsidR="00871429" w:rsidRPr="002A6775">
        <w:rPr>
          <w:rStyle w:val="Ppogrubienie"/>
        </w:rPr>
        <w:t>.</w:t>
      </w:r>
      <w:r w:rsidR="001F2359" w:rsidRPr="002A6775">
        <w:t> W</w:t>
      </w:r>
      <w:r w:rsidR="001F2359">
        <w:t> </w:t>
      </w:r>
      <w:r w:rsidR="00871429" w:rsidRPr="002A6775">
        <w:t>zakresie nieuregulowanym</w:t>
      </w:r>
      <w:r w:rsidR="001F2359" w:rsidRPr="002A6775">
        <w:t xml:space="preserve"> w</w:t>
      </w:r>
      <w:r w:rsidR="001F2359">
        <w:t> </w:t>
      </w:r>
      <w:r w:rsidR="00871429" w:rsidRPr="002A6775">
        <w:t>ustawie stosuje się odpowiednio przepisy ustawy</w:t>
      </w:r>
      <w:r w:rsidR="001F2359" w:rsidRPr="002A6775">
        <w:t xml:space="preserve"> z</w:t>
      </w:r>
      <w:r w:rsidR="001F2359">
        <w:t> </w:t>
      </w:r>
      <w:r w:rsidR="00871429" w:rsidRPr="002A6775">
        <w:t>dnia 1</w:t>
      </w:r>
      <w:r w:rsidR="001F2359" w:rsidRPr="002A6775">
        <w:t>8</w:t>
      </w:r>
      <w:r w:rsidR="001F2359">
        <w:t> </w:t>
      </w:r>
      <w:r w:rsidR="00871429" w:rsidRPr="002A6775">
        <w:t>lutego 199</w:t>
      </w:r>
      <w:r w:rsidR="001F2359" w:rsidRPr="002A6775">
        <w:t>4</w:t>
      </w:r>
      <w:r w:rsidR="001F2359">
        <w:t> </w:t>
      </w:r>
      <w:r w:rsidR="00871429" w:rsidRPr="002A6775">
        <w:t>r.</w:t>
      </w:r>
      <w:r w:rsidR="001F2359" w:rsidRPr="002A6775">
        <w:t xml:space="preserve"> o</w:t>
      </w:r>
      <w:r w:rsidR="001F2359">
        <w:t> </w:t>
      </w:r>
      <w:r w:rsidR="00871429" w:rsidRPr="002A6775">
        <w:t>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</w:t>
      </w:r>
      <w:r w:rsidR="001F2359">
        <w:softHyphen/>
      </w:r>
      <w:r w:rsidR="001F2359">
        <w:noBreakHyphen/>
      </w:r>
      <w:r w:rsidR="00871429" w:rsidRPr="002A6775">
        <w:t>Skarbowej</w:t>
      </w:r>
      <w:r w:rsidR="001F2359" w:rsidRPr="002A6775">
        <w:t xml:space="preserve"> i</w:t>
      </w:r>
      <w:r w:rsidR="001F2359">
        <w:t> </w:t>
      </w:r>
      <w:r w:rsidR="00871429" w:rsidRPr="002A6775">
        <w:t>Służby Więziennej oraz ich rodzin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871429" w:rsidRPr="002A6775">
        <w:t>202</w:t>
      </w:r>
      <w:r w:rsidR="001F2359" w:rsidRPr="002A6775">
        <w:t>2</w:t>
      </w:r>
      <w:r w:rsidR="001F2359">
        <w:t> </w:t>
      </w:r>
      <w:r w:rsidR="00871429" w:rsidRPr="002A6775">
        <w:t>r.</w:t>
      </w:r>
      <w:r w:rsidR="001F2359">
        <w:t xml:space="preserve"> poz. </w:t>
      </w:r>
      <w:r w:rsidR="000F6DDC" w:rsidRPr="002A6775">
        <w:t>1626</w:t>
      </w:r>
      <w:r w:rsidR="00871429" w:rsidRPr="002A6775">
        <w:t>)</w:t>
      </w:r>
      <w:r w:rsidR="002D0332" w:rsidRPr="002A6775">
        <w:t xml:space="preserve"> albo </w:t>
      </w:r>
      <w:r w:rsidR="00871429" w:rsidRPr="002A6775">
        <w:t>ustawy</w:t>
      </w:r>
      <w:r w:rsidR="001F2359" w:rsidRPr="002A6775">
        <w:t xml:space="preserve"> </w:t>
      </w:r>
      <w:r w:rsidR="001F2359" w:rsidRPr="002A6775">
        <w:lastRenderedPageBreak/>
        <w:t>z</w:t>
      </w:r>
      <w:r w:rsidR="001F2359">
        <w:t> </w:t>
      </w:r>
      <w:r w:rsidR="00871429" w:rsidRPr="002A6775">
        <w:t xml:space="preserve">dnia </w:t>
      </w:r>
      <w:r w:rsidR="00B04FD8" w:rsidRPr="002A6775">
        <w:t>1</w:t>
      </w:r>
      <w:r w:rsidR="001F2359" w:rsidRPr="002A6775">
        <w:t>0</w:t>
      </w:r>
      <w:r w:rsidR="001F2359">
        <w:t> </w:t>
      </w:r>
      <w:r w:rsidR="00B04FD8" w:rsidRPr="002A6775">
        <w:t xml:space="preserve">grudnia </w:t>
      </w:r>
      <w:r w:rsidR="00871429" w:rsidRPr="002A6775">
        <w:t>199</w:t>
      </w:r>
      <w:r w:rsidR="001F2359" w:rsidRPr="002A6775">
        <w:t>3</w:t>
      </w:r>
      <w:r w:rsidR="001F2359">
        <w:t> </w:t>
      </w:r>
      <w:r w:rsidR="00871429" w:rsidRPr="002A6775">
        <w:t>r.</w:t>
      </w:r>
      <w:r w:rsidR="001F2359" w:rsidRPr="002A6775">
        <w:t xml:space="preserve"> o</w:t>
      </w:r>
      <w:r w:rsidR="001F2359">
        <w:t> </w:t>
      </w:r>
      <w:r w:rsidR="00871429" w:rsidRPr="002A6775">
        <w:t>zaopatrzeniu emerytalnym żołnierzy zawodowych oraz ich rodzin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871429" w:rsidRPr="002A6775">
        <w:t>202</w:t>
      </w:r>
      <w:r w:rsidR="001F2359" w:rsidRPr="002A6775">
        <w:t>2</w:t>
      </w:r>
      <w:r w:rsidR="001F2359">
        <w:t> </w:t>
      </w:r>
      <w:r w:rsidR="00871429" w:rsidRPr="002A6775">
        <w:t>r.</w:t>
      </w:r>
      <w:r w:rsidR="001F2359">
        <w:t xml:space="preserve"> poz. </w:t>
      </w:r>
      <w:r w:rsidR="00F37A1D" w:rsidRPr="002A6775">
        <w:t>5</w:t>
      </w:r>
      <w:r w:rsidR="00871429" w:rsidRPr="002A6775">
        <w:t>20</w:t>
      </w:r>
      <w:r w:rsidR="00F37A1D" w:rsidRPr="002A6775">
        <w:t>, 65</w:t>
      </w:r>
      <w:r w:rsidR="001F2359" w:rsidRPr="002A6775">
        <w:t>5</w:t>
      </w:r>
      <w:r w:rsidR="001F2359">
        <w:t xml:space="preserve"> i </w:t>
      </w:r>
      <w:r w:rsidR="00F37A1D" w:rsidRPr="002A6775">
        <w:t>1115)</w:t>
      </w:r>
      <w:r w:rsidR="00162F93" w:rsidRPr="002A6775">
        <w:t>.</w:t>
      </w:r>
    </w:p>
    <w:p w14:paraId="6DEEB64A" w14:textId="0A3A09BC" w:rsidR="003970C8" w:rsidRPr="002A6775" w:rsidRDefault="003F502F" w:rsidP="002A6775">
      <w:pPr>
        <w:pStyle w:val="ARTartustawynprozporzdzenia"/>
        <w:keepNext/>
      </w:pPr>
      <w:r w:rsidRPr="002A6775">
        <w:rPr>
          <w:rStyle w:val="Ppogrubienie"/>
        </w:rPr>
        <w:t>Art.</w:t>
      </w:r>
      <w:r w:rsidR="006A3ADC" w:rsidRPr="002A6775">
        <w:rPr>
          <w:rStyle w:val="Ppogrubienie"/>
        </w:rPr>
        <w:t> </w:t>
      </w:r>
      <w:r w:rsidRPr="002A6775">
        <w:rPr>
          <w:rStyle w:val="Ppogrubienie"/>
        </w:rPr>
        <w:t>1</w:t>
      </w:r>
      <w:r w:rsidR="00B7594D" w:rsidRPr="002A6775">
        <w:rPr>
          <w:rStyle w:val="Ppogrubienie"/>
        </w:rPr>
        <w:t>0</w:t>
      </w:r>
      <w:r w:rsidR="003970C8" w:rsidRPr="002A6775">
        <w:rPr>
          <w:rStyle w:val="Ppogrubienie"/>
        </w:rPr>
        <w:t>.</w:t>
      </w:r>
      <w:r w:rsidR="001F2359" w:rsidRPr="002A6775">
        <w:t> W</w:t>
      </w:r>
      <w:r w:rsidR="001F2359">
        <w:t> </w:t>
      </w:r>
      <w:r w:rsidR="003970C8" w:rsidRPr="002A6775">
        <w:t>ustawie</w:t>
      </w:r>
      <w:r w:rsidR="001F2359" w:rsidRPr="002A6775">
        <w:t xml:space="preserve"> z</w:t>
      </w:r>
      <w:r w:rsidR="001F2359">
        <w:t> </w:t>
      </w:r>
      <w:r w:rsidR="003970C8" w:rsidRPr="002A6775">
        <w:t>dnia 2</w:t>
      </w:r>
      <w:r w:rsidR="001F2359" w:rsidRPr="002A6775">
        <w:t>6</w:t>
      </w:r>
      <w:r w:rsidR="001F2359">
        <w:t> </w:t>
      </w:r>
      <w:r w:rsidR="003970C8" w:rsidRPr="002A6775">
        <w:t>lipca 199</w:t>
      </w:r>
      <w:r w:rsidR="001F2359" w:rsidRPr="002A6775">
        <w:t>1</w:t>
      </w:r>
      <w:r w:rsidR="001F2359">
        <w:t> </w:t>
      </w:r>
      <w:r w:rsidR="003970C8" w:rsidRPr="002A6775">
        <w:t>r.</w:t>
      </w:r>
      <w:r w:rsidR="001F2359" w:rsidRPr="002A6775">
        <w:t xml:space="preserve"> o</w:t>
      </w:r>
      <w:r w:rsidR="001F2359">
        <w:t> </w:t>
      </w:r>
      <w:r w:rsidR="003970C8" w:rsidRPr="002A6775">
        <w:t>podatku dochodowym od osób fizycznych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3970C8" w:rsidRPr="002A6775">
        <w:t>202</w:t>
      </w:r>
      <w:r w:rsidR="001F2359" w:rsidRPr="002A6775">
        <w:t>1</w:t>
      </w:r>
      <w:r w:rsidR="001F2359">
        <w:t> </w:t>
      </w:r>
      <w:r w:rsidR="003970C8" w:rsidRPr="002A6775">
        <w:t>r.</w:t>
      </w:r>
      <w:r w:rsidR="001F2359">
        <w:t xml:space="preserve"> poz. </w:t>
      </w:r>
      <w:r w:rsidR="003970C8" w:rsidRPr="002A6775">
        <w:t>1128,</w:t>
      </w:r>
      <w:r w:rsidR="001F2359" w:rsidRPr="002A6775">
        <w:t xml:space="preserve"> z</w:t>
      </w:r>
      <w:r w:rsidR="001F2359">
        <w:t> </w:t>
      </w:r>
      <w:proofErr w:type="spellStart"/>
      <w:r w:rsidR="003970C8" w:rsidRPr="002A6775">
        <w:t>późn</w:t>
      </w:r>
      <w:proofErr w:type="spellEnd"/>
      <w:r w:rsidR="003970C8" w:rsidRPr="002A6775">
        <w:t>. zm.</w:t>
      </w:r>
      <w:r w:rsidR="003970C8" w:rsidRPr="002A6775">
        <w:rPr>
          <w:rStyle w:val="Odwoanieprzypisudolnego"/>
        </w:rPr>
        <w:footnoteReference w:id="5"/>
      </w:r>
      <w:r w:rsidR="003970C8" w:rsidRPr="002A6775">
        <w:rPr>
          <w:rStyle w:val="IGindeksgrny"/>
        </w:rPr>
        <w:t>)</w:t>
      </w:r>
      <w:r w:rsidR="003970C8" w:rsidRPr="002A6775">
        <w:t>)</w:t>
      </w:r>
      <w:r w:rsidR="001F2359" w:rsidRPr="002A6775">
        <w:t xml:space="preserve"> w</w:t>
      </w:r>
      <w:r w:rsidR="001F2359">
        <w:t> art. </w:t>
      </w:r>
      <w:r w:rsidR="003970C8" w:rsidRPr="002A6775">
        <w:t>5a</w:t>
      </w:r>
      <w:r w:rsidR="001F2359" w:rsidRPr="002A6775">
        <w:t xml:space="preserve"> w</w:t>
      </w:r>
      <w:r w:rsidR="001F2359">
        <w:t> pkt </w:t>
      </w:r>
      <w:r w:rsidR="003970C8" w:rsidRPr="002A6775">
        <w:t>4</w:t>
      </w:r>
      <w:r w:rsidR="001F2359" w:rsidRPr="002A6775">
        <w:t>9</w:t>
      </w:r>
      <w:r w:rsidR="001F2359">
        <w:t xml:space="preserve"> w lit. </w:t>
      </w:r>
      <w:r w:rsidR="003970C8" w:rsidRPr="002A6775">
        <w:t>b kropkę z</w:t>
      </w:r>
      <w:r w:rsidR="00776A8E">
        <w:t>a</w:t>
      </w:r>
      <w:r w:rsidR="003970C8" w:rsidRPr="002A6775">
        <w:t>stępuje się średnikiem</w:t>
      </w:r>
      <w:r w:rsidR="001F2359" w:rsidRPr="002A6775">
        <w:t xml:space="preserve"> i</w:t>
      </w:r>
      <w:r w:rsidR="001F2359">
        <w:t> </w:t>
      </w:r>
      <w:r w:rsidR="003970C8" w:rsidRPr="002A6775">
        <w:t>dodaje się</w:t>
      </w:r>
      <w:r w:rsidR="001F2359">
        <w:t xml:space="preserve"> pkt </w:t>
      </w:r>
      <w:r w:rsidR="003970C8" w:rsidRPr="002A6775">
        <w:t>5</w:t>
      </w:r>
      <w:r w:rsidR="001F2359" w:rsidRPr="002A6775">
        <w:t>0</w:t>
      </w:r>
      <w:r w:rsidR="001F2359">
        <w:t xml:space="preserve"> w </w:t>
      </w:r>
      <w:r w:rsidR="003970C8" w:rsidRPr="002A6775">
        <w:t>brzmieniu:</w:t>
      </w:r>
    </w:p>
    <w:p w14:paraId="79D42A84" w14:textId="4EA6DFC1" w:rsidR="003970C8" w:rsidRPr="002A6775" w:rsidRDefault="00354CB3" w:rsidP="006A3ADC">
      <w:pPr>
        <w:pStyle w:val="ZPKTzmpktartykuempunktem"/>
      </w:pPr>
      <w:r w:rsidRPr="002A6775">
        <w:t>„</w:t>
      </w:r>
      <w:r w:rsidR="003970C8" w:rsidRPr="002A6775">
        <w:t>50)</w:t>
      </w:r>
      <w:r w:rsidR="006A3ADC" w:rsidRPr="002A6775">
        <w:tab/>
      </w:r>
      <w:r w:rsidR="003970C8" w:rsidRPr="002A6775">
        <w:t xml:space="preserve">rencie </w:t>
      </w:r>
      <w:r w:rsidR="00C31607" w:rsidRPr="002A6775">
        <w:t xml:space="preserve">lub rencie </w:t>
      </w:r>
      <w:r w:rsidR="003970C8" w:rsidRPr="002A6775">
        <w:t>rodzinnej oznacza to również świadczenie pieniężne,</w:t>
      </w:r>
      <w:r w:rsidR="001F2359" w:rsidRPr="002A6775">
        <w:t xml:space="preserve"> o</w:t>
      </w:r>
      <w:r w:rsidR="001F2359">
        <w:t> </w:t>
      </w:r>
      <w:r w:rsidR="003970C8" w:rsidRPr="002A6775">
        <w:t>którym mowa</w:t>
      </w:r>
      <w:r w:rsidR="001F2359" w:rsidRPr="002A6775">
        <w:t xml:space="preserve"> w</w:t>
      </w:r>
      <w:r w:rsidR="001F2359">
        <w:t> </w:t>
      </w:r>
      <w:r w:rsidR="00490032" w:rsidRPr="002A6775">
        <w:t>ustawie</w:t>
      </w:r>
      <w:r w:rsidR="001F2359" w:rsidRPr="002A6775">
        <w:t xml:space="preserve"> z</w:t>
      </w:r>
      <w:r w:rsidR="001F2359">
        <w:t> </w:t>
      </w:r>
      <w:r w:rsidR="00490032" w:rsidRPr="002A6775">
        <w:t>dnia …</w:t>
      </w:r>
      <w:r w:rsidR="001F2359" w:rsidRPr="002A6775">
        <w:t xml:space="preserve"> o</w:t>
      </w:r>
      <w:r w:rsidR="001F2359">
        <w:t> </w:t>
      </w:r>
      <w:r w:rsidRPr="002A6775">
        <w:t xml:space="preserve">świadczeniu pieniężnym </w:t>
      </w:r>
      <w:r w:rsidR="00823FB6" w:rsidRPr="002A6775">
        <w:t xml:space="preserve">dla </w:t>
      </w:r>
      <w:r w:rsidRPr="002A6775">
        <w:t>członków rodziny funkcjonariusza</w:t>
      </w:r>
      <w:r w:rsidR="001F2359" w:rsidRPr="002A6775">
        <w:t xml:space="preserve"> i</w:t>
      </w:r>
      <w:r w:rsidR="001F2359">
        <w:t> </w:t>
      </w:r>
      <w:r w:rsidRPr="002A6775">
        <w:t>żołnierza zawodowego, którego śmierć nastąpiła</w:t>
      </w:r>
      <w:r w:rsidR="001F2359" w:rsidRPr="002A6775">
        <w:t xml:space="preserve"> w</w:t>
      </w:r>
      <w:r w:rsidR="001F2359">
        <w:t> </w:t>
      </w:r>
      <w:r w:rsidRPr="002A6775">
        <w:t>związku ze służbą albo podjęciem poza służbą czynności ratowania życia lub zdrowia ludzkiego albo mienia</w:t>
      </w:r>
      <w:r w:rsidR="00006997" w:rsidRPr="002A6775">
        <w:t xml:space="preserve"> </w:t>
      </w:r>
      <w:r w:rsidR="003970C8" w:rsidRPr="002A6775">
        <w:t>(</w:t>
      </w:r>
      <w:r w:rsidR="001F2359">
        <w:t>Dz. U. poz. </w:t>
      </w:r>
      <w:r w:rsidR="003970C8" w:rsidRPr="002A6775">
        <w:t>…).</w:t>
      </w:r>
      <w:r w:rsidRPr="002A6775">
        <w:t>”.</w:t>
      </w:r>
    </w:p>
    <w:p w14:paraId="5B70110C" w14:textId="60EC00B4" w:rsidR="00C23204" w:rsidRPr="002A6775" w:rsidRDefault="00C31607" w:rsidP="002A6775">
      <w:pPr>
        <w:pStyle w:val="ARTartustawynprozporzdzenia"/>
        <w:keepNext/>
      </w:pPr>
      <w:r w:rsidRPr="002A6775">
        <w:rPr>
          <w:rStyle w:val="Ppogrubienie"/>
        </w:rPr>
        <w:t>Art.</w:t>
      </w:r>
      <w:r w:rsidR="006A3ADC" w:rsidRPr="002A6775">
        <w:rPr>
          <w:rStyle w:val="Ppogrubienie"/>
        </w:rPr>
        <w:t> </w:t>
      </w:r>
      <w:r w:rsidR="003F502F" w:rsidRPr="002A6775">
        <w:rPr>
          <w:rStyle w:val="Ppogrubienie"/>
        </w:rPr>
        <w:t>1</w:t>
      </w:r>
      <w:r w:rsidR="00B7594D" w:rsidRPr="002A6775">
        <w:rPr>
          <w:rStyle w:val="Ppogrubienie"/>
        </w:rPr>
        <w:t>1</w:t>
      </w:r>
      <w:r w:rsidR="00F37A1D" w:rsidRPr="002A6775">
        <w:rPr>
          <w:rStyle w:val="Ppogrubienie"/>
        </w:rPr>
        <w:t>.</w:t>
      </w:r>
      <w:r w:rsidR="001F2359" w:rsidRPr="002A6775">
        <w:t> W</w:t>
      </w:r>
      <w:r w:rsidR="001F2359">
        <w:t> </w:t>
      </w:r>
      <w:r w:rsidR="00F37A1D" w:rsidRPr="002A6775">
        <w:t>ustawie</w:t>
      </w:r>
      <w:r w:rsidR="001F2359" w:rsidRPr="002A6775">
        <w:t xml:space="preserve"> z</w:t>
      </w:r>
      <w:r w:rsidR="001F2359">
        <w:t> </w:t>
      </w:r>
      <w:r w:rsidR="00F3503D" w:rsidRPr="002A6775">
        <w:t xml:space="preserve">dnia </w:t>
      </w:r>
      <w:r w:rsidR="00F37A1D" w:rsidRPr="002A6775">
        <w:t>1</w:t>
      </w:r>
      <w:r w:rsidR="001F2359" w:rsidRPr="002A6775">
        <w:t>8</w:t>
      </w:r>
      <w:r w:rsidR="001F2359">
        <w:t> </w:t>
      </w:r>
      <w:r w:rsidR="00F37A1D" w:rsidRPr="002A6775">
        <w:t>lutego 199</w:t>
      </w:r>
      <w:r w:rsidR="001F2359" w:rsidRPr="002A6775">
        <w:t>4</w:t>
      </w:r>
      <w:r w:rsidR="001F2359">
        <w:t> </w:t>
      </w:r>
      <w:r w:rsidR="00F37A1D" w:rsidRPr="002A6775">
        <w:t>r.</w:t>
      </w:r>
      <w:r w:rsidR="001F2359" w:rsidRPr="002A6775">
        <w:t xml:space="preserve"> o</w:t>
      </w:r>
      <w:r w:rsidR="001F2359">
        <w:t> </w:t>
      </w:r>
      <w:r w:rsidR="00F37A1D" w:rsidRPr="002A6775">
        <w:t>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</w:t>
      </w:r>
      <w:r w:rsidR="001F2359">
        <w:softHyphen/>
      </w:r>
      <w:r w:rsidR="001F2359">
        <w:noBreakHyphen/>
      </w:r>
      <w:r w:rsidR="00F37A1D" w:rsidRPr="002A6775">
        <w:t>Skarbowej</w:t>
      </w:r>
      <w:r w:rsidR="001F2359" w:rsidRPr="002A6775">
        <w:t xml:space="preserve"> i</w:t>
      </w:r>
      <w:r w:rsidR="001F2359">
        <w:t> </w:t>
      </w:r>
      <w:r w:rsidR="00F37A1D" w:rsidRPr="002A6775">
        <w:t>Służby Więziennej oraz ich rodzin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F37A1D" w:rsidRPr="002A6775">
        <w:t>202</w:t>
      </w:r>
      <w:r w:rsidR="001F2359" w:rsidRPr="002A6775">
        <w:t>2</w:t>
      </w:r>
      <w:r w:rsidR="001F2359">
        <w:t> </w:t>
      </w:r>
      <w:r w:rsidR="00F37A1D" w:rsidRPr="002A6775">
        <w:t>r.</w:t>
      </w:r>
      <w:r w:rsidR="001F2359">
        <w:t xml:space="preserve"> poz. </w:t>
      </w:r>
      <w:r w:rsidR="00F3503D" w:rsidRPr="002A6775">
        <w:t>1626</w:t>
      </w:r>
      <w:r w:rsidR="00F37A1D" w:rsidRPr="002A6775">
        <w:t>)</w:t>
      </w:r>
      <w:r w:rsidR="003F502F" w:rsidRPr="002A6775">
        <w:t xml:space="preserve"> </w:t>
      </w:r>
      <w:r w:rsidR="00C23204" w:rsidRPr="002A6775">
        <w:t>wprowadza się następujące zmiany:</w:t>
      </w:r>
    </w:p>
    <w:p w14:paraId="754AE661" w14:textId="76AE95F5" w:rsidR="00F37A1D" w:rsidRPr="002A6775" w:rsidRDefault="00C23204" w:rsidP="002A6775">
      <w:pPr>
        <w:pStyle w:val="PKTpunkt"/>
        <w:keepNext/>
      </w:pPr>
      <w:r w:rsidRPr="002A6775">
        <w:t>1)</w:t>
      </w:r>
      <w:r w:rsidR="00163C47" w:rsidRPr="002A6775">
        <w:tab/>
      </w:r>
      <w:r w:rsidR="00A0730A" w:rsidRPr="002A6775">
        <w:t xml:space="preserve">art. </w:t>
      </w:r>
      <w:r w:rsidR="001F2359" w:rsidRPr="002A6775">
        <w:t>7</w:t>
      </w:r>
      <w:r w:rsidR="001F2359">
        <w:t> </w:t>
      </w:r>
      <w:r w:rsidR="00A0730A" w:rsidRPr="002A6775">
        <w:t>otrzymuje brzmienie:</w:t>
      </w:r>
    </w:p>
    <w:p w14:paraId="5574FC17" w14:textId="262C5AA1" w:rsidR="00A0730A" w:rsidRPr="002A6775" w:rsidRDefault="00354CB3" w:rsidP="002A6775">
      <w:pPr>
        <w:pStyle w:val="ZARTzmartartykuempunktem"/>
        <w:keepNext/>
      </w:pPr>
      <w:r w:rsidRPr="002A6775">
        <w:t>„</w:t>
      </w:r>
      <w:r w:rsidR="00A0730A" w:rsidRPr="002A6775">
        <w:t>Art.</w:t>
      </w:r>
      <w:r w:rsidR="006A3ADC" w:rsidRPr="002A6775">
        <w:t> </w:t>
      </w:r>
      <w:r w:rsidR="00A0730A" w:rsidRPr="002A6775">
        <w:t>7.</w:t>
      </w:r>
      <w:r w:rsidR="006A3ADC" w:rsidRPr="002A6775">
        <w:t> </w:t>
      </w:r>
      <w:r w:rsidR="00A0730A" w:rsidRPr="002A6775">
        <w:t>1.</w:t>
      </w:r>
      <w:r w:rsidR="001F2359" w:rsidRPr="002A6775">
        <w:t> W</w:t>
      </w:r>
      <w:r w:rsidR="001F2359">
        <w:t> </w:t>
      </w:r>
      <w:r w:rsidR="00A0730A" w:rsidRPr="002A6775">
        <w:t>razie zbiegu prawa do emerytury lub renty przewidzianych</w:t>
      </w:r>
      <w:r w:rsidR="001F2359" w:rsidRPr="002A6775">
        <w:t xml:space="preserve"> w</w:t>
      </w:r>
      <w:r w:rsidR="001F2359">
        <w:t> </w:t>
      </w:r>
      <w:r w:rsidR="00A0730A" w:rsidRPr="002A6775">
        <w:t>ustawie</w:t>
      </w:r>
      <w:r w:rsidR="001F2359" w:rsidRPr="002A6775">
        <w:t xml:space="preserve"> z</w:t>
      </w:r>
      <w:r w:rsidR="001F2359">
        <w:t> </w:t>
      </w:r>
      <w:r w:rsidR="00A0730A" w:rsidRPr="002A6775">
        <w:t>prawem do:</w:t>
      </w:r>
    </w:p>
    <w:p w14:paraId="03F7EB15" w14:textId="0D0D97F2" w:rsidR="00A0730A" w:rsidRPr="002A6775" w:rsidRDefault="00A0730A" w:rsidP="00162F93">
      <w:pPr>
        <w:pStyle w:val="ZPKTzmpktartykuempunktem"/>
      </w:pPr>
      <w:r w:rsidRPr="002A6775">
        <w:t>1)</w:t>
      </w:r>
      <w:r w:rsidR="00C65E28" w:rsidRPr="002A6775">
        <w:tab/>
      </w:r>
      <w:r w:rsidRPr="002A6775">
        <w:t xml:space="preserve">emerytury lub renty </w:t>
      </w:r>
      <w:r w:rsidR="00AA5A26" w:rsidRPr="002A6775">
        <w:t>przewidzianych</w:t>
      </w:r>
      <w:r w:rsidR="001F2359" w:rsidRPr="002A6775">
        <w:t xml:space="preserve"> w</w:t>
      </w:r>
      <w:r w:rsidR="001F2359">
        <w:t> </w:t>
      </w:r>
      <w:r w:rsidR="00AA5A26" w:rsidRPr="002A6775">
        <w:t xml:space="preserve">odrębnych przepisach </w:t>
      </w:r>
      <w:r w:rsidRPr="002A6775">
        <w:t>albo</w:t>
      </w:r>
    </w:p>
    <w:p w14:paraId="5902273F" w14:textId="3A014223" w:rsidR="00A0730A" w:rsidRPr="002A6775" w:rsidRDefault="00A0730A" w:rsidP="00162F93">
      <w:pPr>
        <w:pStyle w:val="ZPKTzmpktartykuempunktem"/>
      </w:pPr>
      <w:r w:rsidRPr="002A6775">
        <w:t>2)</w:t>
      </w:r>
      <w:r w:rsidR="00C65E28" w:rsidRPr="002A6775">
        <w:tab/>
      </w:r>
      <w:r w:rsidRPr="002A6775">
        <w:t>uposażenia</w:t>
      </w:r>
      <w:r w:rsidR="001F2359" w:rsidRPr="002A6775">
        <w:t xml:space="preserve"> w</w:t>
      </w:r>
      <w:r w:rsidR="001F2359">
        <w:t> </w:t>
      </w:r>
      <w:r w:rsidRPr="002A6775">
        <w:t>stanie spoczynku lub uposa</w:t>
      </w:r>
      <w:r w:rsidR="00451DC7" w:rsidRPr="002A6775">
        <w:t xml:space="preserve">żenia rodzinnego przewidzianych </w:t>
      </w:r>
      <w:r w:rsidR="00451DC7" w:rsidRPr="002A6775">
        <w:br/>
      </w:r>
      <w:r w:rsidRPr="002A6775">
        <w:t>w odrębnych przepisach</w:t>
      </w:r>
      <w:r w:rsidR="0088012A" w:rsidRPr="002A6775">
        <w:t>,</w:t>
      </w:r>
      <w:r w:rsidRPr="002A6775">
        <w:t xml:space="preserve"> albo</w:t>
      </w:r>
    </w:p>
    <w:p w14:paraId="42A87294" w14:textId="4DDDD3AF" w:rsidR="00A0730A" w:rsidRPr="002A6775" w:rsidRDefault="00A0730A" w:rsidP="002A6775">
      <w:pPr>
        <w:pStyle w:val="ZPKTzmpktartykuempunktem"/>
        <w:keepNext/>
      </w:pPr>
      <w:r w:rsidRPr="002A6775">
        <w:t>3)</w:t>
      </w:r>
      <w:r w:rsidR="00C65E28" w:rsidRPr="002A6775">
        <w:tab/>
      </w:r>
      <w:r w:rsidRPr="002A6775">
        <w:t>świadczenia pieniężnego,</w:t>
      </w:r>
      <w:r w:rsidR="001F2359" w:rsidRPr="002A6775">
        <w:t xml:space="preserve"> o</w:t>
      </w:r>
      <w:r w:rsidR="001F2359">
        <w:t> </w:t>
      </w:r>
      <w:r w:rsidRPr="002A6775">
        <w:t>którym mowa</w:t>
      </w:r>
      <w:r w:rsidR="001F2359" w:rsidRPr="002A6775">
        <w:t xml:space="preserve"> w</w:t>
      </w:r>
      <w:r w:rsidR="001F2359">
        <w:t> </w:t>
      </w:r>
      <w:r w:rsidRPr="002A6775">
        <w:t>ustawie</w:t>
      </w:r>
      <w:r w:rsidR="001F2359" w:rsidRPr="002A6775">
        <w:t xml:space="preserve"> z</w:t>
      </w:r>
      <w:r w:rsidR="001F2359">
        <w:t> </w:t>
      </w:r>
      <w:r w:rsidRPr="002A6775">
        <w:t>dnia …</w:t>
      </w:r>
      <w:r w:rsidR="001F2359" w:rsidRPr="002A6775">
        <w:t xml:space="preserve"> o</w:t>
      </w:r>
      <w:r w:rsidR="001F2359">
        <w:t> </w:t>
      </w:r>
      <w:r w:rsidR="00F3503D" w:rsidRPr="002A6775">
        <w:t xml:space="preserve">świadczeniu pieniężnym </w:t>
      </w:r>
      <w:r w:rsidR="00823FB6" w:rsidRPr="002A6775">
        <w:t xml:space="preserve">dla </w:t>
      </w:r>
      <w:r w:rsidR="00F3503D" w:rsidRPr="002A6775">
        <w:t>członków rodziny funkcjonariusza</w:t>
      </w:r>
      <w:r w:rsidR="001F2359" w:rsidRPr="002A6775">
        <w:t xml:space="preserve"> i</w:t>
      </w:r>
      <w:r w:rsidR="001F2359">
        <w:t> </w:t>
      </w:r>
      <w:r w:rsidR="00F3503D" w:rsidRPr="002A6775">
        <w:t>żołnierza zawodowego, którego śmierć nastąpiła</w:t>
      </w:r>
      <w:r w:rsidR="001F2359" w:rsidRPr="002A6775">
        <w:t xml:space="preserve"> w</w:t>
      </w:r>
      <w:r w:rsidR="001F2359">
        <w:t> </w:t>
      </w:r>
      <w:r w:rsidR="00F3503D" w:rsidRPr="002A6775">
        <w:t>związku ze służbą albo podjęciem poza służbą czynności ratowania życia lub zdrowia ludzkiego albo mienia</w:t>
      </w:r>
      <w:r w:rsidR="00006997" w:rsidRPr="002A6775">
        <w:t xml:space="preserve"> </w:t>
      </w:r>
      <w:r w:rsidRPr="002A6775">
        <w:t>(</w:t>
      </w:r>
      <w:r w:rsidR="001F2359">
        <w:t>Dz. U. poz. </w:t>
      </w:r>
      <w:r w:rsidRPr="002A6775">
        <w:t>…)</w:t>
      </w:r>
    </w:p>
    <w:p w14:paraId="534077AC" w14:textId="236C28DA" w:rsidR="00A0730A" w:rsidRPr="002A6775" w:rsidRDefault="0088012A" w:rsidP="00162F93">
      <w:pPr>
        <w:pStyle w:val="ZCZWSPPKTzmczciwsppktartykuempunktem"/>
      </w:pPr>
      <w:r w:rsidRPr="002A6775">
        <w:t xml:space="preserve">– </w:t>
      </w:r>
      <w:r w:rsidR="00A0730A" w:rsidRPr="002A6775">
        <w:t>wypłaca się świadczenie wyższe lub wybrane przez osobę uprawnioną, jeżeli przepisy szczególne nie stanowią inaczej.</w:t>
      </w:r>
    </w:p>
    <w:p w14:paraId="6B3BEE81" w14:textId="075A161C" w:rsidR="00A0730A" w:rsidRPr="002A6775" w:rsidRDefault="00A0730A" w:rsidP="00162F93">
      <w:pPr>
        <w:pStyle w:val="ZUSTzmustartykuempunktem"/>
      </w:pPr>
      <w:r w:rsidRPr="002A6775">
        <w:lastRenderedPageBreak/>
        <w:t>2.</w:t>
      </w:r>
      <w:r w:rsidR="00F3503D" w:rsidRPr="002A6775">
        <w:t> </w:t>
      </w:r>
      <w:r w:rsidRPr="002A6775">
        <w:t>Wybór świadczenia przewidzianego</w:t>
      </w:r>
      <w:r w:rsidR="001F2359" w:rsidRPr="002A6775">
        <w:t xml:space="preserve"> w</w:t>
      </w:r>
      <w:r w:rsidR="001F2359">
        <w:t> </w:t>
      </w:r>
      <w:r w:rsidRPr="002A6775">
        <w:t>odrębnych przepisach nie pozbawia osoby uprawnionej innych świadczeń</w:t>
      </w:r>
      <w:r w:rsidR="001F2359" w:rsidRPr="002A6775">
        <w:t xml:space="preserve"> i</w:t>
      </w:r>
      <w:r w:rsidR="001F2359">
        <w:t> </w:t>
      </w:r>
      <w:r w:rsidRPr="002A6775">
        <w:t>uprawnień przysługujących emerytom</w:t>
      </w:r>
      <w:r w:rsidR="001F2359" w:rsidRPr="002A6775">
        <w:t xml:space="preserve"> i</w:t>
      </w:r>
      <w:r w:rsidR="001F2359">
        <w:t> </w:t>
      </w:r>
      <w:r w:rsidRPr="002A6775">
        <w:t>rencistom.</w:t>
      </w:r>
      <w:r w:rsidR="00354CB3" w:rsidRPr="002A6775">
        <w:t>”</w:t>
      </w:r>
      <w:r w:rsidR="00C23204" w:rsidRPr="002A6775">
        <w:t>;</w:t>
      </w:r>
    </w:p>
    <w:p w14:paraId="7539AFB7" w14:textId="10AFB78E" w:rsidR="00C23204" w:rsidRPr="002A6775" w:rsidRDefault="00D45B54" w:rsidP="002A6775">
      <w:pPr>
        <w:pStyle w:val="PKTpunkt"/>
        <w:keepNext/>
      </w:pPr>
      <w:r w:rsidRPr="002A6775">
        <w:t>2)</w:t>
      </w:r>
      <w:r w:rsidR="00C65E28" w:rsidRPr="002A6775">
        <w:tab/>
      </w:r>
      <w:r w:rsidRPr="002A6775">
        <w:t>po</w:t>
      </w:r>
      <w:r w:rsidR="001F2359">
        <w:t xml:space="preserve"> art. </w:t>
      </w:r>
      <w:r w:rsidRPr="002A6775">
        <w:t>3</w:t>
      </w:r>
      <w:r w:rsidR="001F2359" w:rsidRPr="002A6775">
        <w:t>1</w:t>
      </w:r>
      <w:r w:rsidR="001F2359">
        <w:t> </w:t>
      </w:r>
      <w:r w:rsidRPr="002A6775">
        <w:t>dodaje się</w:t>
      </w:r>
      <w:r w:rsidR="001F2359">
        <w:t xml:space="preserve"> art. </w:t>
      </w:r>
      <w:r w:rsidRPr="002A6775">
        <w:t>31a</w:t>
      </w:r>
      <w:r w:rsidR="001F2359" w:rsidRPr="002A6775">
        <w:t xml:space="preserve"> w</w:t>
      </w:r>
      <w:r w:rsidR="001F2359">
        <w:t> </w:t>
      </w:r>
      <w:r w:rsidRPr="002A6775">
        <w:t>brzmieniu:</w:t>
      </w:r>
    </w:p>
    <w:p w14:paraId="4116EC34" w14:textId="44E7E049" w:rsidR="00D45B54" w:rsidRPr="002A6775" w:rsidRDefault="00354CB3" w:rsidP="00C65E28">
      <w:pPr>
        <w:pStyle w:val="ZARTzmartartykuempunktem"/>
      </w:pPr>
      <w:r w:rsidRPr="002A6775">
        <w:t>„</w:t>
      </w:r>
      <w:r w:rsidR="00D45B54" w:rsidRPr="002A6775">
        <w:t>Art.</w:t>
      </w:r>
      <w:r w:rsidR="006A3ADC" w:rsidRPr="002A6775">
        <w:t> </w:t>
      </w:r>
      <w:r w:rsidR="00D45B54" w:rsidRPr="002A6775">
        <w:t>31a.</w:t>
      </w:r>
      <w:r w:rsidR="006A3ADC" w:rsidRPr="002A6775">
        <w:t> </w:t>
      </w:r>
      <w:r w:rsidR="00D45B54" w:rsidRPr="002A6775">
        <w:t>Organy emerytalne,</w:t>
      </w:r>
      <w:r w:rsidR="001F2359" w:rsidRPr="002A6775">
        <w:t xml:space="preserve"> o</w:t>
      </w:r>
      <w:r w:rsidR="001F2359">
        <w:t> </w:t>
      </w:r>
      <w:r w:rsidR="00D45B54" w:rsidRPr="002A6775">
        <w:t>których mowa</w:t>
      </w:r>
      <w:r w:rsidR="001F2359" w:rsidRPr="002A6775">
        <w:t xml:space="preserve"> w</w:t>
      </w:r>
      <w:r w:rsidR="001F2359">
        <w:t> art. </w:t>
      </w:r>
      <w:r w:rsidR="00D45B54" w:rsidRPr="002A6775">
        <w:t>3</w:t>
      </w:r>
      <w:r w:rsidR="001F2359" w:rsidRPr="002A6775">
        <w:t>2</w:t>
      </w:r>
      <w:r w:rsidR="001F2359">
        <w:t xml:space="preserve"> ust. </w:t>
      </w:r>
      <w:r w:rsidR="00D45B54" w:rsidRPr="002A6775">
        <w:t xml:space="preserve">1, ustalają </w:t>
      </w:r>
      <w:r w:rsidR="003242B5" w:rsidRPr="002A6775">
        <w:t xml:space="preserve">lub </w:t>
      </w:r>
      <w:r w:rsidR="00D45B54" w:rsidRPr="002A6775">
        <w:t>wypłacają inne świadczenia,</w:t>
      </w:r>
      <w:r w:rsidR="001F2359" w:rsidRPr="002A6775">
        <w:t xml:space="preserve"> o</w:t>
      </w:r>
      <w:r w:rsidR="001F2359">
        <w:t> </w:t>
      </w:r>
      <w:r w:rsidR="00D45B54" w:rsidRPr="002A6775">
        <w:t>ile przepisy szczególne tak stanowią.</w:t>
      </w:r>
      <w:r w:rsidRPr="002A6775">
        <w:t>”;</w:t>
      </w:r>
    </w:p>
    <w:p w14:paraId="27704FF3" w14:textId="1A7596EF" w:rsidR="008C233F" w:rsidRPr="002A6775" w:rsidRDefault="00D45B54" w:rsidP="002A6775">
      <w:pPr>
        <w:pStyle w:val="PKTpunkt"/>
        <w:keepNext/>
      </w:pPr>
      <w:r w:rsidRPr="002A6775">
        <w:t>3)</w:t>
      </w:r>
      <w:r w:rsidR="00C65E28" w:rsidRPr="002A6775">
        <w:tab/>
      </w:r>
      <w:r w:rsidRPr="002A6775">
        <w:t>w</w:t>
      </w:r>
      <w:r w:rsidR="001F2359">
        <w:t xml:space="preserve"> art. </w:t>
      </w:r>
      <w:r w:rsidR="008C233F" w:rsidRPr="002A6775">
        <w:t>3</w:t>
      </w:r>
      <w:r w:rsidR="001F2359" w:rsidRPr="002A6775">
        <w:t>2</w:t>
      </w:r>
      <w:r w:rsidR="001F2359">
        <w:t xml:space="preserve"> ust. </w:t>
      </w:r>
      <w:r w:rsidR="008C233F" w:rsidRPr="002A6775">
        <w:t>2a otrzymuje brzmienie:</w:t>
      </w:r>
    </w:p>
    <w:p w14:paraId="1AB7D494" w14:textId="127A99A0" w:rsidR="00D45B54" w:rsidRPr="002A6775" w:rsidRDefault="00354CB3" w:rsidP="008C233F">
      <w:pPr>
        <w:pStyle w:val="ZUSTzmustartykuempunktem"/>
      </w:pPr>
      <w:r w:rsidRPr="002A6775">
        <w:t>„</w:t>
      </w:r>
      <w:r w:rsidR="008C233F" w:rsidRPr="002A6775">
        <w:t>2a.</w:t>
      </w:r>
      <w:r w:rsidR="006A3ADC" w:rsidRPr="002A6775">
        <w:t> </w:t>
      </w:r>
      <w:r w:rsidR="008C233F" w:rsidRPr="002A6775">
        <w:t>Minister właściwy do spraw wewnętrznych po zasięgnięciu opinii ministra właściwego do spraw finansów publicznych, Szefa Agencji Bezpieczeństwa Wewnętrznego</w:t>
      </w:r>
      <w:r w:rsidR="001F2359" w:rsidRPr="002A6775">
        <w:t xml:space="preserve"> i</w:t>
      </w:r>
      <w:r w:rsidR="001F2359">
        <w:t> </w:t>
      </w:r>
      <w:r w:rsidR="008C233F" w:rsidRPr="002A6775">
        <w:t xml:space="preserve">Szefa Agencji Wywiadu oraz Minister Sprawiedliwości, każdy </w:t>
      </w:r>
      <w:r w:rsidR="00451DC7" w:rsidRPr="002A6775">
        <w:br/>
      </w:r>
      <w:r w:rsidR="008C233F" w:rsidRPr="002A6775">
        <w:t>w zakresie swojego działania, określą,</w:t>
      </w:r>
      <w:r w:rsidR="001F2359" w:rsidRPr="002A6775">
        <w:t xml:space="preserve"> w</w:t>
      </w:r>
      <w:r w:rsidR="001F2359">
        <w:t> </w:t>
      </w:r>
      <w:r w:rsidR="008C233F" w:rsidRPr="002A6775">
        <w:t>drodze rozporządzenia, organy,</w:t>
      </w:r>
      <w:r w:rsidR="001F2359" w:rsidRPr="002A6775">
        <w:t xml:space="preserve"> o</w:t>
      </w:r>
      <w:r w:rsidR="001F2359">
        <w:t> </w:t>
      </w:r>
      <w:r w:rsidR="008C233F" w:rsidRPr="002A6775">
        <w:t>których mowa</w:t>
      </w:r>
      <w:r w:rsidR="001F2359" w:rsidRPr="002A6775">
        <w:t xml:space="preserve"> w</w:t>
      </w:r>
      <w:r w:rsidR="001F2359">
        <w:t> ust. </w:t>
      </w:r>
      <w:r w:rsidR="001F2359" w:rsidRPr="002A6775">
        <w:t>1</w:t>
      </w:r>
      <w:r w:rsidR="001F2359">
        <w:t xml:space="preserve"> pkt </w:t>
      </w:r>
      <w:r w:rsidR="001F2359" w:rsidRPr="002A6775">
        <w:t>1</w:t>
      </w:r>
      <w:r w:rsidR="001F2359">
        <w:t xml:space="preserve"> i </w:t>
      </w:r>
      <w:r w:rsidR="008C233F" w:rsidRPr="002A6775">
        <w:t>2, zakres ich działania, stopień dysponenta środków, siedzibę organu, strukturę organizacyjną oraz sposób powoływania</w:t>
      </w:r>
      <w:r w:rsidR="001F2359" w:rsidRPr="002A6775">
        <w:t xml:space="preserve"> i</w:t>
      </w:r>
      <w:r w:rsidR="001F2359">
        <w:t> </w:t>
      </w:r>
      <w:r w:rsidR="008C233F" w:rsidRPr="002A6775">
        <w:t>odwoływania organu oraz jego zastępców, mając na uwadze zapewnienie prawidłowego wykonywania czynności związanych</w:t>
      </w:r>
      <w:r w:rsidR="001F2359" w:rsidRPr="002A6775">
        <w:t xml:space="preserve"> z</w:t>
      </w:r>
      <w:r w:rsidR="001F2359">
        <w:t> </w:t>
      </w:r>
      <w:r w:rsidR="008C233F" w:rsidRPr="002A6775">
        <w:t>ustalaniem prawa do zaopatrzenia emerytalnego</w:t>
      </w:r>
      <w:r w:rsidR="001F2359" w:rsidRPr="002A6775">
        <w:t xml:space="preserve"> i</w:t>
      </w:r>
      <w:r w:rsidR="001F2359">
        <w:t> </w:t>
      </w:r>
      <w:r w:rsidR="008C233F" w:rsidRPr="002A6775">
        <w:t>wysokości świadczeń pieniężnych</w:t>
      </w:r>
      <w:r w:rsidR="001F2359" w:rsidRPr="002A6775">
        <w:t xml:space="preserve"> z</w:t>
      </w:r>
      <w:r w:rsidR="001F2359">
        <w:t> </w:t>
      </w:r>
      <w:r w:rsidR="008C233F" w:rsidRPr="002A6775">
        <w:t>tytułu tego zaopatrzenia.</w:t>
      </w:r>
      <w:r w:rsidRPr="002A6775">
        <w:t>”</w:t>
      </w:r>
      <w:r w:rsidR="00D45B54" w:rsidRPr="002A6775">
        <w:t>;</w:t>
      </w:r>
    </w:p>
    <w:p w14:paraId="1962E731" w14:textId="7D4A94D7" w:rsidR="00D45B54" w:rsidRPr="002A6775" w:rsidRDefault="00D45B54" w:rsidP="00490032">
      <w:pPr>
        <w:pStyle w:val="PKTpunkt"/>
      </w:pPr>
      <w:r w:rsidRPr="002A6775">
        <w:t>4)</w:t>
      </w:r>
      <w:r w:rsidR="00C65E28" w:rsidRPr="002A6775">
        <w:tab/>
      </w:r>
      <w:r w:rsidRPr="002A6775">
        <w:t>uchyla się</w:t>
      </w:r>
      <w:r w:rsidR="001F2359">
        <w:t xml:space="preserve"> art. </w:t>
      </w:r>
      <w:r w:rsidRPr="002A6775">
        <w:t>48a.</w:t>
      </w:r>
    </w:p>
    <w:p w14:paraId="024C09D6" w14:textId="4B3AED12" w:rsidR="00B231EC" w:rsidRPr="002A6775" w:rsidRDefault="00C31607" w:rsidP="002A6775">
      <w:pPr>
        <w:pStyle w:val="ARTartustawynprozporzdzenia"/>
        <w:keepNext/>
      </w:pPr>
      <w:r w:rsidRPr="002A6775">
        <w:rPr>
          <w:rStyle w:val="Ppogrubienie"/>
        </w:rPr>
        <w:t>Art.</w:t>
      </w:r>
      <w:r w:rsidR="006A3ADC" w:rsidRPr="002A6775">
        <w:rPr>
          <w:rStyle w:val="Ppogrubienie"/>
        </w:rPr>
        <w:t> </w:t>
      </w:r>
      <w:r w:rsidR="003F502F" w:rsidRPr="002A6775">
        <w:rPr>
          <w:rStyle w:val="Ppogrubienie"/>
        </w:rPr>
        <w:t>1</w:t>
      </w:r>
      <w:r w:rsidR="00B7594D" w:rsidRPr="002A6775">
        <w:rPr>
          <w:rStyle w:val="Ppogrubienie"/>
        </w:rPr>
        <w:t>2</w:t>
      </w:r>
      <w:r w:rsidRPr="002A6775">
        <w:rPr>
          <w:rStyle w:val="Ppogrubienie"/>
        </w:rPr>
        <w:t>.</w:t>
      </w:r>
      <w:r w:rsidR="001F2359" w:rsidRPr="002A6775">
        <w:t> W</w:t>
      </w:r>
      <w:r w:rsidR="001F2359">
        <w:t> </w:t>
      </w:r>
      <w:r w:rsidRPr="002A6775">
        <w:t>ustawie</w:t>
      </w:r>
      <w:r w:rsidR="001F2359" w:rsidRPr="002A6775">
        <w:t xml:space="preserve"> z</w:t>
      </w:r>
      <w:r w:rsidR="001F2359">
        <w:t> </w:t>
      </w:r>
      <w:r w:rsidRPr="002A6775">
        <w:t>dnia 2</w:t>
      </w:r>
      <w:r w:rsidR="001F2359" w:rsidRPr="002A6775">
        <w:t>7</w:t>
      </w:r>
      <w:r w:rsidR="001F2359">
        <w:t> </w:t>
      </w:r>
      <w:r w:rsidRPr="002A6775">
        <w:t>sierpnia 200</w:t>
      </w:r>
      <w:r w:rsidR="001F2359" w:rsidRPr="002A6775">
        <w:t>4</w:t>
      </w:r>
      <w:r w:rsidR="001F2359">
        <w:t> </w:t>
      </w:r>
      <w:r w:rsidRPr="002A6775">
        <w:t>r.</w:t>
      </w:r>
      <w:r w:rsidR="001F2359" w:rsidRPr="002A6775">
        <w:t xml:space="preserve"> o</w:t>
      </w:r>
      <w:r w:rsidR="001F2359">
        <w:t> </w:t>
      </w:r>
      <w:r w:rsidRPr="002A6775">
        <w:t>świadczeniach opieki zdrowotnej finansowanych ze środków publicznych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Pr="002A6775">
        <w:t>202</w:t>
      </w:r>
      <w:r w:rsidR="001F2359" w:rsidRPr="002A6775">
        <w:t>1</w:t>
      </w:r>
      <w:r w:rsidR="001F2359">
        <w:t> </w:t>
      </w:r>
      <w:r w:rsidRPr="002A6775">
        <w:t>r.</w:t>
      </w:r>
      <w:r w:rsidR="001F2359">
        <w:t xml:space="preserve"> poz. </w:t>
      </w:r>
      <w:r w:rsidRPr="002A6775">
        <w:t>1285,</w:t>
      </w:r>
      <w:r w:rsidR="001F2359" w:rsidRPr="002A6775">
        <w:t xml:space="preserve"> z</w:t>
      </w:r>
      <w:r w:rsidR="001F2359">
        <w:t> </w:t>
      </w:r>
      <w:proofErr w:type="spellStart"/>
      <w:r w:rsidRPr="002A6775">
        <w:t>późn</w:t>
      </w:r>
      <w:proofErr w:type="spellEnd"/>
      <w:r w:rsidRPr="002A6775">
        <w:t>. zm.</w:t>
      </w:r>
      <w:r w:rsidRPr="002A6775">
        <w:rPr>
          <w:rStyle w:val="Odwoanieprzypisudolnego"/>
        </w:rPr>
        <w:footnoteReference w:id="6"/>
      </w:r>
      <w:r w:rsidR="00112768" w:rsidRPr="002A6775">
        <w:rPr>
          <w:rStyle w:val="IGindeksgrny"/>
        </w:rPr>
        <w:t>)</w:t>
      </w:r>
      <w:r w:rsidRPr="002A6775">
        <w:t>)</w:t>
      </w:r>
      <w:r w:rsidR="00415826" w:rsidRPr="002A6775">
        <w:t xml:space="preserve"> </w:t>
      </w:r>
      <w:r w:rsidR="00B231EC" w:rsidRPr="002A6775">
        <w:t>wprowadza się następujące zmiany:</w:t>
      </w:r>
    </w:p>
    <w:p w14:paraId="3A2211B6" w14:textId="31077557" w:rsidR="00D84567" w:rsidRPr="002A6775" w:rsidRDefault="00B231EC" w:rsidP="002A6775">
      <w:pPr>
        <w:pStyle w:val="PKTpunkt"/>
        <w:keepNext/>
      </w:pPr>
      <w:r w:rsidRPr="002A6775">
        <w:t>1)</w:t>
      </w:r>
      <w:r w:rsidR="00C65E28" w:rsidRPr="002A6775">
        <w:tab/>
      </w:r>
      <w:r w:rsidR="00D84567" w:rsidRPr="002A6775">
        <w:t>w</w:t>
      </w:r>
      <w:r w:rsidR="001F2359">
        <w:t xml:space="preserve"> art. </w:t>
      </w:r>
      <w:r w:rsidR="001F2359" w:rsidRPr="002A6775">
        <w:t>2</w:t>
      </w:r>
      <w:r w:rsidR="001F2359">
        <w:t xml:space="preserve"> w ust. </w:t>
      </w:r>
      <w:r w:rsidR="001F2359" w:rsidRPr="002A6775">
        <w:t>1</w:t>
      </w:r>
      <w:r w:rsidR="001F2359">
        <w:t xml:space="preserve"> w pkt </w:t>
      </w:r>
      <w:r w:rsidR="001F2359" w:rsidRPr="002A6775">
        <w:t>3</w:t>
      </w:r>
      <w:r w:rsidR="001F2359">
        <w:t> </w:t>
      </w:r>
      <w:r w:rsidR="00D84567" w:rsidRPr="002A6775">
        <w:t>na końcu</w:t>
      </w:r>
      <w:r w:rsidR="001F2359">
        <w:t xml:space="preserve"> lit. </w:t>
      </w:r>
      <w:r w:rsidR="00D84567" w:rsidRPr="002A6775">
        <w:t xml:space="preserve">c dodaje się wyraz </w:t>
      </w:r>
      <w:r w:rsidR="00F3503D" w:rsidRPr="002A6775">
        <w:t>„</w:t>
      </w:r>
      <w:r w:rsidR="00D84567" w:rsidRPr="002A6775">
        <w:t>lub</w:t>
      </w:r>
      <w:r w:rsidR="00F3503D" w:rsidRPr="002A6775">
        <w:t>”</w:t>
      </w:r>
      <w:r w:rsidR="00D84567" w:rsidRPr="002A6775">
        <w:t xml:space="preserve"> oraz</w:t>
      </w:r>
      <w:r w:rsidR="001F2359">
        <w:t xml:space="preserve"> lit. </w:t>
      </w:r>
      <w:r w:rsidR="00D84567" w:rsidRPr="002A6775">
        <w:t>d</w:t>
      </w:r>
      <w:r w:rsidR="001F2359" w:rsidRPr="002A6775">
        <w:t xml:space="preserve"> w</w:t>
      </w:r>
      <w:r w:rsidR="001F2359">
        <w:t> </w:t>
      </w:r>
      <w:r w:rsidR="00D84567" w:rsidRPr="002A6775">
        <w:t>brzmieniu:</w:t>
      </w:r>
    </w:p>
    <w:p w14:paraId="480E4B16" w14:textId="66C3AD54" w:rsidR="00D84567" w:rsidRPr="002A6775" w:rsidRDefault="00354CB3" w:rsidP="002A6775">
      <w:pPr>
        <w:pStyle w:val="ZLITzmlitartykuempunktem"/>
      </w:pPr>
      <w:r w:rsidRPr="002A6775">
        <w:t>„</w:t>
      </w:r>
      <w:r w:rsidR="00D84567" w:rsidRPr="002A6775">
        <w:t>d)</w:t>
      </w:r>
      <w:r w:rsidR="006A3ADC" w:rsidRPr="002A6775">
        <w:tab/>
      </w:r>
      <w:r w:rsidR="00D84567" w:rsidRPr="002A6775">
        <w:t>pobierające świadczenie pieniężne,</w:t>
      </w:r>
      <w:r w:rsidR="001F2359" w:rsidRPr="002A6775">
        <w:t xml:space="preserve"> o</w:t>
      </w:r>
      <w:r w:rsidR="001F2359">
        <w:t> </w:t>
      </w:r>
      <w:r w:rsidR="00D84567" w:rsidRPr="002A6775">
        <w:t>którym mowa</w:t>
      </w:r>
      <w:r w:rsidR="001F2359" w:rsidRPr="002A6775">
        <w:t xml:space="preserve"> w</w:t>
      </w:r>
      <w:r w:rsidR="001F2359">
        <w:t> </w:t>
      </w:r>
      <w:r w:rsidR="00D84567" w:rsidRPr="002A6775">
        <w:t>ustawie</w:t>
      </w:r>
      <w:r w:rsidR="001F2359" w:rsidRPr="002A6775">
        <w:t xml:space="preserve"> z</w:t>
      </w:r>
      <w:r w:rsidR="001F2359">
        <w:t> </w:t>
      </w:r>
      <w:r w:rsidR="00D84567" w:rsidRPr="002A6775">
        <w:t>dnia …</w:t>
      </w:r>
      <w:r w:rsidR="00F3503D" w:rsidRPr="002A6775">
        <w:t xml:space="preserve"> </w:t>
      </w:r>
      <w:r w:rsidR="00451DC7" w:rsidRPr="002A6775">
        <w:br/>
      </w:r>
      <w:r w:rsidR="00F3503D" w:rsidRPr="002A6775">
        <w:t xml:space="preserve">o świadczeniu pieniężnym </w:t>
      </w:r>
      <w:r w:rsidR="00823FB6" w:rsidRPr="002A6775">
        <w:t xml:space="preserve">dla </w:t>
      </w:r>
      <w:r w:rsidR="00F3503D" w:rsidRPr="002A6775">
        <w:t>członków rodziny funkcjonariusza</w:t>
      </w:r>
      <w:r w:rsidR="001F2359" w:rsidRPr="002A6775">
        <w:t xml:space="preserve"> i</w:t>
      </w:r>
      <w:r w:rsidR="001F2359">
        <w:t> </w:t>
      </w:r>
      <w:r w:rsidR="00F3503D" w:rsidRPr="002A6775">
        <w:t>żołnierza zawodowego, którego śmierć nastąpiła</w:t>
      </w:r>
      <w:r w:rsidR="001F2359" w:rsidRPr="002A6775">
        <w:t xml:space="preserve"> w</w:t>
      </w:r>
      <w:r w:rsidR="001F2359">
        <w:t> </w:t>
      </w:r>
      <w:r w:rsidR="00F3503D" w:rsidRPr="002A6775">
        <w:t>związku ze służbą albo podjęciem poza służbą czynności ratowania życia lub zdrowia ludzkiego albo mienia</w:t>
      </w:r>
      <w:r w:rsidR="00D84567" w:rsidRPr="002A6775">
        <w:t xml:space="preserve"> (</w:t>
      </w:r>
      <w:r w:rsidR="001F2359">
        <w:t>Dz. U. poz. </w:t>
      </w:r>
      <w:r w:rsidR="00D84567" w:rsidRPr="002A6775">
        <w:t>…), jeżeli mają miejsce zamieszkania na terytorium państwa członkowskiego UE lub EFTA lub Zjednoczonego Król</w:t>
      </w:r>
      <w:r w:rsidR="00207778" w:rsidRPr="002A6775">
        <w:t>estwa,</w:t>
      </w:r>
      <w:r w:rsidRPr="002A6775">
        <w:t>”</w:t>
      </w:r>
      <w:r w:rsidR="00D84567" w:rsidRPr="002A6775">
        <w:t>;</w:t>
      </w:r>
    </w:p>
    <w:p w14:paraId="67635EE9" w14:textId="40A4FBED" w:rsidR="00041F75" w:rsidRPr="002A6775" w:rsidRDefault="00041F75" w:rsidP="002A6775">
      <w:pPr>
        <w:pStyle w:val="PKTpunkt"/>
        <w:keepNext/>
      </w:pPr>
      <w:r w:rsidRPr="002A6775">
        <w:t>2)</w:t>
      </w:r>
      <w:r w:rsidR="00C65E28" w:rsidRPr="002A6775">
        <w:tab/>
      </w:r>
      <w:r w:rsidRPr="002A6775">
        <w:t>w</w:t>
      </w:r>
      <w:r w:rsidR="001F2359">
        <w:t xml:space="preserve"> art. </w:t>
      </w:r>
      <w:r w:rsidRPr="002A6775">
        <w:t>6</w:t>
      </w:r>
      <w:r w:rsidR="001F2359" w:rsidRPr="002A6775">
        <w:t>6</w:t>
      </w:r>
      <w:r w:rsidR="001F2359">
        <w:t xml:space="preserve"> w ust. </w:t>
      </w:r>
      <w:r w:rsidR="001F2359" w:rsidRPr="002A6775">
        <w:t>1</w:t>
      </w:r>
      <w:r w:rsidR="001F2359">
        <w:t> </w:t>
      </w:r>
      <w:r w:rsidRPr="002A6775">
        <w:t>po</w:t>
      </w:r>
      <w:r w:rsidR="001F2359">
        <w:t xml:space="preserve"> pkt </w:t>
      </w:r>
      <w:r w:rsidRPr="002A6775">
        <w:t>16a dodaje się</w:t>
      </w:r>
      <w:r w:rsidR="001F2359">
        <w:t xml:space="preserve"> pkt </w:t>
      </w:r>
      <w:r w:rsidRPr="002A6775">
        <w:t>16b</w:t>
      </w:r>
      <w:r w:rsidR="001F2359" w:rsidRPr="002A6775">
        <w:t xml:space="preserve"> w</w:t>
      </w:r>
      <w:r w:rsidR="001F2359">
        <w:t> </w:t>
      </w:r>
      <w:r w:rsidRPr="002A6775">
        <w:t>brzmieniu:</w:t>
      </w:r>
    </w:p>
    <w:p w14:paraId="6A3CFB44" w14:textId="4EB4030C" w:rsidR="00041F75" w:rsidRPr="002A6775" w:rsidRDefault="00354CB3" w:rsidP="00EE27FB">
      <w:pPr>
        <w:pStyle w:val="ZPKTzmpktartykuempunktem"/>
      </w:pPr>
      <w:r w:rsidRPr="002A6775">
        <w:t>„</w:t>
      </w:r>
      <w:r w:rsidR="00041F75" w:rsidRPr="002A6775">
        <w:t>16b)</w:t>
      </w:r>
      <w:r w:rsidR="006A3ADC" w:rsidRPr="002A6775">
        <w:tab/>
      </w:r>
      <w:r w:rsidR="00F46C33" w:rsidRPr="002A6775">
        <w:t>osoby pobierające</w:t>
      </w:r>
      <w:r w:rsidR="00041F75" w:rsidRPr="002A6775">
        <w:t xml:space="preserve"> świadczenie pieniężne,</w:t>
      </w:r>
      <w:r w:rsidR="001F2359" w:rsidRPr="002A6775">
        <w:t xml:space="preserve"> o</w:t>
      </w:r>
      <w:r w:rsidR="001F2359">
        <w:t> </w:t>
      </w:r>
      <w:r w:rsidR="00207778" w:rsidRPr="002A6775">
        <w:t>którym mowa</w:t>
      </w:r>
      <w:r w:rsidR="001F2359" w:rsidRPr="002A6775">
        <w:t xml:space="preserve"> w</w:t>
      </w:r>
      <w:r w:rsidR="001F2359">
        <w:t> art. </w:t>
      </w:r>
      <w:r w:rsidR="001F2359" w:rsidRPr="002A6775">
        <w:t>2</w:t>
      </w:r>
      <w:r w:rsidR="001F2359">
        <w:t xml:space="preserve"> ust. </w:t>
      </w:r>
      <w:r w:rsidR="001F2359" w:rsidRPr="002A6775">
        <w:t>1</w:t>
      </w:r>
      <w:r w:rsidR="001F2359">
        <w:t xml:space="preserve"> lit. </w:t>
      </w:r>
      <w:r w:rsidR="00E94E8C" w:rsidRPr="002A6775">
        <w:t>d</w:t>
      </w:r>
      <w:r w:rsidR="00F30593" w:rsidRPr="002A6775">
        <w:t>;</w:t>
      </w:r>
      <w:r w:rsidRPr="002A6775">
        <w:t>”</w:t>
      </w:r>
      <w:r w:rsidR="00F30593" w:rsidRPr="002A6775">
        <w:t>;</w:t>
      </w:r>
    </w:p>
    <w:p w14:paraId="40804BC0" w14:textId="11C78B36" w:rsidR="00217FD0" w:rsidRPr="002A6775" w:rsidRDefault="00217FD0" w:rsidP="002A6775">
      <w:pPr>
        <w:pStyle w:val="PKTpunkt"/>
        <w:keepNext/>
      </w:pPr>
      <w:r w:rsidRPr="002A6775">
        <w:lastRenderedPageBreak/>
        <w:t>3)</w:t>
      </w:r>
      <w:r w:rsidR="00C65E28" w:rsidRPr="002A6775">
        <w:tab/>
      </w:r>
      <w:r w:rsidRPr="002A6775">
        <w:t>w</w:t>
      </w:r>
      <w:r w:rsidR="001F2359">
        <w:t xml:space="preserve"> art. </w:t>
      </w:r>
      <w:r w:rsidRPr="002A6775">
        <w:t>6</w:t>
      </w:r>
      <w:r w:rsidR="001F2359" w:rsidRPr="002A6775">
        <w:t>7</w:t>
      </w:r>
      <w:r w:rsidR="001F2359">
        <w:t xml:space="preserve"> ust. </w:t>
      </w:r>
      <w:r w:rsidR="001F2359" w:rsidRPr="002A6775">
        <w:t>7</w:t>
      </w:r>
      <w:r w:rsidR="001F2359">
        <w:t> </w:t>
      </w:r>
      <w:r w:rsidRPr="002A6775">
        <w:t>otrzymuje brzmienie:</w:t>
      </w:r>
    </w:p>
    <w:p w14:paraId="14E6DBBF" w14:textId="1D5E9972" w:rsidR="00217FD0" w:rsidRPr="002A6775" w:rsidRDefault="00354CB3" w:rsidP="00EE27FB">
      <w:pPr>
        <w:pStyle w:val="ZUSTzmustartykuempunktem"/>
      </w:pPr>
      <w:r w:rsidRPr="002A6775">
        <w:t>„</w:t>
      </w:r>
      <w:r w:rsidR="00217FD0" w:rsidRPr="002A6775">
        <w:t>7.</w:t>
      </w:r>
      <w:r w:rsidR="006A3ADC" w:rsidRPr="002A6775">
        <w:t> </w:t>
      </w:r>
      <w:r w:rsidR="00217FD0" w:rsidRPr="002A6775">
        <w:t>Osoba ubiegająca się</w:t>
      </w:r>
      <w:r w:rsidR="001F2359" w:rsidRPr="002A6775">
        <w:t xml:space="preserve"> o</w:t>
      </w:r>
      <w:r w:rsidR="001F2359">
        <w:t> </w:t>
      </w:r>
      <w:r w:rsidR="00217FD0" w:rsidRPr="002A6775">
        <w:t>przyznanie emerytury lub renty lub osoba,</w:t>
      </w:r>
      <w:r w:rsidR="001F2359" w:rsidRPr="002A6775">
        <w:t xml:space="preserve"> o</w:t>
      </w:r>
      <w:r w:rsidR="001F2359">
        <w:t> </w:t>
      </w:r>
      <w:r w:rsidR="00217FD0" w:rsidRPr="002A6775">
        <w:t>której mowa</w:t>
      </w:r>
      <w:r w:rsidR="001F2359" w:rsidRPr="002A6775">
        <w:t xml:space="preserve"> w</w:t>
      </w:r>
      <w:r w:rsidR="001F2359">
        <w:t> art. </w:t>
      </w:r>
      <w:r w:rsidR="00217FD0" w:rsidRPr="002A6775">
        <w:t>6</w:t>
      </w:r>
      <w:r w:rsidR="001F2359" w:rsidRPr="002A6775">
        <w:t>6</w:t>
      </w:r>
      <w:r w:rsidR="001F2359">
        <w:t xml:space="preserve"> ust. </w:t>
      </w:r>
      <w:r w:rsidR="001F2359" w:rsidRPr="002A6775">
        <w:t>1</w:t>
      </w:r>
      <w:r w:rsidR="001F2359">
        <w:t xml:space="preserve"> pkt </w:t>
      </w:r>
      <w:r w:rsidR="00217FD0" w:rsidRPr="002A6775">
        <w:t xml:space="preserve">16b, pomimo wygaśnięcia obowiązku ubezpieczenia ma wraz </w:t>
      </w:r>
      <w:r w:rsidR="007960B8" w:rsidRPr="002A6775">
        <w:br/>
      </w:r>
      <w:r w:rsidR="00217FD0" w:rsidRPr="002A6775">
        <w:t>z członkami rodziny,</w:t>
      </w:r>
      <w:r w:rsidR="001F2359" w:rsidRPr="002A6775">
        <w:t xml:space="preserve"> o</w:t>
      </w:r>
      <w:r w:rsidR="001F2359">
        <w:t> </w:t>
      </w:r>
      <w:r w:rsidR="00217FD0" w:rsidRPr="002A6775">
        <w:t>których mowa</w:t>
      </w:r>
      <w:r w:rsidR="001F2359" w:rsidRPr="002A6775">
        <w:t xml:space="preserve"> w</w:t>
      </w:r>
      <w:r w:rsidR="001F2359">
        <w:t> art. </w:t>
      </w:r>
      <w:r w:rsidR="001F2359" w:rsidRPr="002A6775">
        <w:t>3</w:t>
      </w:r>
      <w:r w:rsidR="001F2359">
        <w:t xml:space="preserve"> ust. </w:t>
      </w:r>
      <w:r w:rsidR="001F2359" w:rsidRPr="002A6775">
        <w:t>2</w:t>
      </w:r>
      <w:r w:rsidR="001F2359">
        <w:t xml:space="preserve"> pkt </w:t>
      </w:r>
      <w:r w:rsidR="001F2359" w:rsidRPr="002A6775">
        <w:t>5</w:t>
      </w:r>
      <w:r w:rsidR="001F2359">
        <w:t xml:space="preserve"> i </w:t>
      </w:r>
      <w:r w:rsidR="00217FD0" w:rsidRPr="002A6775">
        <w:t xml:space="preserve">6, prawo do świadczeń </w:t>
      </w:r>
      <w:r w:rsidR="007960B8" w:rsidRPr="002A6775">
        <w:br/>
      </w:r>
      <w:r w:rsidR="00217FD0" w:rsidRPr="002A6775">
        <w:t>z ubezpieczenia zdrowotnego</w:t>
      </w:r>
      <w:r w:rsidR="001F2359" w:rsidRPr="002A6775">
        <w:t xml:space="preserve"> w</w:t>
      </w:r>
      <w:r w:rsidR="001F2359">
        <w:t> </w:t>
      </w:r>
      <w:r w:rsidR="00217FD0" w:rsidRPr="002A6775">
        <w:t>okresie trwania postępowania</w:t>
      </w:r>
      <w:r w:rsidR="001F2359" w:rsidRPr="002A6775">
        <w:t xml:space="preserve"> o</w:t>
      </w:r>
      <w:r w:rsidR="001F2359">
        <w:t> </w:t>
      </w:r>
      <w:r w:rsidR="00217FD0" w:rsidRPr="002A6775">
        <w:t>przyznanie tych świadczeń.</w:t>
      </w:r>
      <w:r w:rsidRPr="002A6775">
        <w:t>”</w:t>
      </w:r>
      <w:r w:rsidR="00217FD0" w:rsidRPr="002A6775">
        <w:t>;</w:t>
      </w:r>
    </w:p>
    <w:p w14:paraId="7788DD70" w14:textId="0BFD545F" w:rsidR="00F30593" w:rsidRPr="002A6775" w:rsidRDefault="00217FD0" w:rsidP="00EE27FB">
      <w:pPr>
        <w:pStyle w:val="PKTpunkt"/>
      </w:pPr>
      <w:r w:rsidRPr="002A6775">
        <w:t>4</w:t>
      </w:r>
      <w:r w:rsidR="00F30593" w:rsidRPr="002A6775">
        <w:t>)</w:t>
      </w:r>
      <w:r w:rsidR="00C65E28" w:rsidRPr="002A6775">
        <w:tab/>
      </w:r>
      <w:r w:rsidR="00F30593" w:rsidRPr="002A6775">
        <w:t>w</w:t>
      </w:r>
      <w:r w:rsidR="001F2359">
        <w:t xml:space="preserve"> art. </w:t>
      </w:r>
      <w:r w:rsidR="00F30593" w:rsidRPr="002A6775">
        <w:t>7</w:t>
      </w:r>
      <w:r w:rsidR="001F2359" w:rsidRPr="002A6775">
        <w:t>2</w:t>
      </w:r>
      <w:r w:rsidR="001F2359">
        <w:t xml:space="preserve"> w ust. </w:t>
      </w:r>
      <w:r w:rsidR="001F2359" w:rsidRPr="002A6775">
        <w:t>3</w:t>
      </w:r>
      <w:r w:rsidR="001F2359">
        <w:t> </w:t>
      </w:r>
      <w:r w:rsidR="00F30593" w:rsidRPr="002A6775">
        <w:t>kropkę zastępuje się średnikiem</w:t>
      </w:r>
      <w:r w:rsidR="001F2359" w:rsidRPr="002A6775">
        <w:t xml:space="preserve"> i</w:t>
      </w:r>
      <w:r w:rsidR="001F2359">
        <w:t> </w:t>
      </w:r>
      <w:r w:rsidR="00F30593" w:rsidRPr="002A6775">
        <w:t xml:space="preserve">dodaje się wyrazy: </w:t>
      </w:r>
      <w:r w:rsidR="00354CB3" w:rsidRPr="002A6775">
        <w:t>„</w:t>
      </w:r>
      <w:r w:rsidR="00F30593" w:rsidRPr="002A6775">
        <w:t>a także do osób</w:t>
      </w:r>
      <w:r w:rsidR="00F46C33" w:rsidRPr="002A6775">
        <w:t>,</w:t>
      </w:r>
      <w:r w:rsidR="001F2359" w:rsidRPr="002A6775">
        <w:t xml:space="preserve"> o</w:t>
      </w:r>
      <w:r w:rsidR="001F2359">
        <w:t> </w:t>
      </w:r>
      <w:r w:rsidR="00F46C33" w:rsidRPr="002A6775">
        <w:t>których mowa</w:t>
      </w:r>
      <w:r w:rsidR="001F2359" w:rsidRPr="002A6775">
        <w:t xml:space="preserve"> w</w:t>
      </w:r>
      <w:r w:rsidR="001F2359">
        <w:t> art. </w:t>
      </w:r>
      <w:r w:rsidR="00F46C33" w:rsidRPr="002A6775">
        <w:t>1</w:t>
      </w:r>
      <w:r w:rsidR="001F2359" w:rsidRPr="002A6775">
        <w:t>6</w:t>
      </w:r>
      <w:r w:rsidR="001F2359">
        <w:t xml:space="preserve"> ust. </w:t>
      </w:r>
      <w:r w:rsidR="001F2359" w:rsidRPr="002A6775">
        <w:t>1</w:t>
      </w:r>
      <w:r w:rsidR="001F2359">
        <w:t xml:space="preserve"> pkt </w:t>
      </w:r>
      <w:r w:rsidR="00F46C33" w:rsidRPr="002A6775">
        <w:t>16b.</w:t>
      </w:r>
      <w:r w:rsidR="00354CB3" w:rsidRPr="002A6775">
        <w:t>”</w:t>
      </w:r>
      <w:r w:rsidR="00F30593" w:rsidRPr="002A6775">
        <w:t>;</w:t>
      </w:r>
    </w:p>
    <w:p w14:paraId="58A41496" w14:textId="51EA5A94" w:rsidR="00F30593" w:rsidRPr="002A6775" w:rsidRDefault="00217FD0" w:rsidP="002A6775">
      <w:pPr>
        <w:pStyle w:val="PKTpunkt"/>
        <w:keepNext/>
      </w:pPr>
      <w:r w:rsidRPr="002A6775">
        <w:t>5</w:t>
      </w:r>
      <w:r w:rsidR="00F30593" w:rsidRPr="002A6775">
        <w:t>)</w:t>
      </w:r>
      <w:r w:rsidR="00C65E28" w:rsidRPr="002A6775">
        <w:tab/>
      </w:r>
      <w:r w:rsidR="00F30593" w:rsidRPr="002A6775">
        <w:t>w</w:t>
      </w:r>
      <w:r w:rsidR="001F2359">
        <w:t xml:space="preserve"> art. </w:t>
      </w:r>
      <w:r w:rsidR="00F30593" w:rsidRPr="002A6775">
        <w:t>7</w:t>
      </w:r>
      <w:r w:rsidR="001F2359" w:rsidRPr="002A6775">
        <w:t>5</w:t>
      </w:r>
      <w:r w:rsidR="001F2359">
        <w:t> </w:t>
      </w:r>
      <w:r w:rsidR="00F30593" w:rsidRPr="002A6775">
        <w:t>po</w:t>
      </w:r>
      <w:r w:rsidR="001F2359">
        <w:t xml:space="preserve"> ust. </w:t>
      </w:r>
      <w:r w:rsidR="00F30593" w:rsidRPr="002A6775">
        <w:t>3a dodaje się</w:t>
      </w:r>
      <w:r w:rsidR="001F2359">
        <w:t xml:space="preserve"> ust. </w:t>
      </w:r>
      <w:r w:rsidR="00F30593" w:rsidRPr="002A6775">
        <w:t>3b</w:t>
      </w:r>
      <w:r w:rsidR="001F2359" w:rsidRPr="002A6775">
        <w:t xml:space="preserve"> w</w:t>
      </w:r>
      <w:r w:rsidR="001F2359">
        <w:t> </w:t>
      </w:r>
      <w:r w:rsidR="00F30593" w:rsidRPr="002A6775">
        <w:t>brzmieniu:</w:t>
      </w:r>
    </w:p>
    <w:p w14:paraId="29B6A4EC" w14:textId="5114FF48" w:rsidR="00F30593" w:rsidRPr="002A6775" w:rsidRDefault="00354CB3" w:rsidP="00EE27FB">
      <w:pPr>
        <w:pStyle w:val="ZUSTzmustartykuempunktem"/>
      </w:pPr>
      <w:r w:rsidRPr="002A6775">
        <w:t>„</w:t>
      </w:r>
      <w:r w:rsidR="00F30593" w:rsidRPr="002A6775">
        <w:t>3b.</w:t>
      </w:r>
      <w:r w:rsidR="006A3ADC" w:rsidRPr="002A6775">
        <w:t> </w:t>
      </w:r>
      <w:r w:rsidR="00F30593" w:rsidRPr="002A6775">
        <w:t>Osoby,</w:t>
      </w:r>
      <w:r w:rsidR="001F2359" w:rsidRPr="002A6775">
        <w:t xml:space="preserve"> o</w:t>
      </w:r>
      <w:r w:rsidR="001F2359">
        <w:t> </w:t>
      </w:r>
      <w:r w:rsidR="00F30593" w:rsidRPr="002A6775">
        <w:t>których mowa</w:t>
      </w:r>
      <w:r w:rsidR="001F2359" w:rsidRPr="002A6775">
        <w:t xml:space="preserve"> w</w:t>
      </w:r>
      <w:r w:rsidR="001F2359">
        <w:t> art. </w:t>
      </w:r>
      <w:r w:rsidR="00F30593" w:rsidRPr="002A6775">
        <w:t>6</w:t>
      </w:r>
      <w:r w:rsidR="001F2359" w:rsidRPr="002A6775">
        <w:t>6</w:t>
      </w:r>
      <w:r w:rsidR="001F2359">
        <w:t xml:space="preserve"> ust. </w:t>
      </w:r>
      <w:r w:rsidR="001F2359" w:rsidRPr="002A6775">
        <w:t>1</w:t>
      </w:r>
      <w:r w:rsidR="001F2359">
        <w:t xml:space="preserve"> pkt </w:t>
      </w:r>
      <w:r w:rsidR="00F30593" w:rsidRPr="002A6775">
        <w:t>16b, zgłasza do ubezpieczenia zdrowotnego właściwy organ emerytalny wypłacający świadczenie pieniężne</w:t>
      </w:r>
      <w:r w:rsidR="0088012A" w:rsidRPr="002A6775">
        <w:t>,</w:t>
      </w:r>
      <w:r w:rsidR="001F2359" w:rsidRPr="002A6775">
        <w:t xml:space="preserve"> o</w:t>
      </w:r>
      <w:r w:rsidR="001F2359">
        <w:t> </w:t>
      </w:r>
      <w:r w:rsidR="0088012A" w:rsidRPr="002A6775">
        <w:t>którym mowa</w:t>
      </w:r>
      <w:r w:rsidR="001F2359" w:rsidRPr="002A6775">
        <w:t xml:space="preserve"> w</w:t>
      </w:r>
      <w:r w:rsidR="001F2359">
        <w:t> art. </w:t>
      </w:r>
      <w:r w:rsidR="001F2359" w:rsidRPr="002A6775">
        <w:t>2</w:t>
      </w:r>
      <w:r w:rsidR="001F2359">
        <w:t xml:space="preserve"> ust. </w:t>
      </w:r>
      <w:r w:rsidR="001F2359" w:rsidRPr="002A6775">
        <w:t>1</w:t>
      </w:r>
      <w:r w:rsidR="001F2359">
        <w:t xml:space="preserve"> lit. </w:t>
      </w:r>
      <w:r w:rsidR="00E94E8C" w:rsidRPr="002A6775">
        <w:t>d,</w:t>
      </w:r>
      <w:r w:rsidR="00F30593" w:rsidRPr="002A6775">
        <w:t xml:space="preserve"> do 1</w:t>
      </w:r>
      <w:r w:rsidR="001F2359" w:rsidRPr="002A6775">
        <w:t>5</w:t>
      </w:r>
      <w:r w:rsidR="001F2359">
        <w:t> </w:t>
      </w:r>
      <w:r w:rsidR="00F30593" w:rsidRPr="002A6775">
        <w:t>dnia miesiąca następującego po miesiącu,</w:t>
      </w:r>
      <w:r w:rsidR="001F2359" w:rsidRPr="002A6775">
        <w:t xml:space="preserve"> w</w:t>
      </w:r>
      <w:r w:rsidR="001F2359">
        <w:t> </w:t>
      </w:r>
      <w:r w:rsidR="00F30593" w:rsidRPr="002A6775">
        <w:t>którym powstał obowiązek ubezpieczenia lub zaistniały zmiany dotyczące tego obowiązku.</w:t>
      </w:r>
      <w:r w:rsidRPr="002A6775">
        <w:t>”</w:t>
      </w:r>
      <w:r w:rsidR="00F30593" w:rsidRPr="002A6775">
        <w:t>;</w:t>
      </w:r>
    </w:p>
    <w:p w14:paraId="5EE1B0D3" w14:textId="1BE4E09A" w:rsidR="00217FD0" w:rsidRPr="002A6775" w:rsidRDefault="00217FD0" w:rsidP="002A6775">
      <w:pPr>
        <w:pStyle w:val="PKTpunkt"/>
        <w:keepNext/>
      </w:pPr>
      <w:r w:rsidRPr="002A6775">
        <w:t>6</w:t>
      </w:r>
      <w:r w:rsidR="00F30593" w:rsidRPr="002A6775">
        <w:t>)</w:t>
      </w:r>
      <w:r w:rsidR="00C65E28" w:rsidRPr="002A6775">
        <w:tab/>
      </w:r>
      <w:r w:rsidR="00CE7CF8" w:rsidRPr="002A6775">
        <w:t>w</w:t>
      </w:r>
      <w:r w:rsidR="001F2359">
        <w:t xml:space="preserve"> art. </w:t>
      </w:r>
      <w:r w:rsidRPr="002A6775">
        <w:t>81:</w:t>
      </w:r>
    </w:p>
    <w:p w14:paraId="1349663F" w14:textId="484B81E7" w:rsidR="00F30593" w:rsidRPr="002A6775" w:rsidRDefault="00217FD0" w:rsidP="002A6775">
      <w:pPr>
        <w:pStyle w:val="LITlitera"/>
        <w:keepNext/>
      </w:pPr>
      <w:r w:rsidRPr="002A6775">
        <w:t>a)</w:t>
      </w:r>
      <w:r w:rsidR="00C65E28" w:rsidRPr="002A6775">
        <w:tab/>
      </w:r>
      <w:r w:rsidR="00F46C33" w:rsidRPr="002A6775">
        <w:t>w</w:t>
      </w:r>
      <w:r w:rsidR="001F2359">
        <w:t xml:space="preserve"> ust. </w:t>
      </w:r>
      <w:r w:rsidR="001F2359" w:rsidRPr="002A6775">
        <w:t>8</w:t>
      </w:r>
      <w:r w:rsidR="001F2359">
        <w:t> </w:t>
      </w:r>
      <w:r w:rsidR="00CE7CF8" w:rsidRPr="002A6775">
        <w:t>po</w:t>
      </w:r>
      <w:r w:rsidR="001F2359">
        <w:t xml:space="preserve"> pkt </w:t>
      </w:r>
      <w:r w:rsidR="00CE7CF8" w:rsidRPr="002A6775">
        <w:t>2a dodaje się</w:t>
      </w:r>
      <w:r w:rsidR="001F2359">
        <w:t xml:space="preserve"> pkt </w:t>
      </w:r>
      <w:r w:rsidR="00CE7CF8" w:rsidRPr="002A6775">
        <w:t>2b</w:t>
      </w:r>
      <w:r w:rsidR="001F2359" w:rsidRPr="002A6775">
        <w:t xml:space="preserve"> w</w:t>
      </w:r>
      <w:r w:rsidR="001F2359">
        <w:t> </w:t>
      </w:r>
      <w:r w:rsidR="00CE7CF8" w:rsidRPr="002A6775">
        <w:t>brzmieniu:</w:t>
      </w:r>
    </w:p>
    <w:p w14:paraId="01E43F54" w14:textId="37D29765" w:rsidR="00CE7CF8" w:rsidRPr="002A6775" w:rsidRDefault="00354CB3" w:rsidP="002A6775">
      <w:pPr>
        <w:pStyle w:val="ZLITPKTzmpktliter"/>
      </w:pPr>
      <w:r w:rsidRPr="002A6775">
        <w:t>„</w:t>
      </w:r>
      <w:r w:rsidR="00CE7CF8" w:rsidRPr="002A6775">
        <w:t>2</w:t>
      </w:r>
      <w:r w:rsidR="007224F5" w:rsidRPr="002A6775">
        <w:t>b</w:t>
      </w:r>
      <w:r w:rsidR="00CE7CF8" w:rsidRPr="002A6775">
        <w:t>)</w:t>
      </w:r>
      <w:r w:rsidR="006A3ADC" w:rsidRPr="002A6775">
        <w:tab/>
      </w:r>
      <w:r w:rsidR="00CE7CF8" w:rsidRPr="002A6775">
        <w:t>osób,</w:t>
      </w:r>
      <w:r w:rsidR="001F2359" w:rsidRPr="002A6775">
        <w:t xml:space="preserve"> o</w:t>
      </w:r>
      <w:r w:rsidR="001F2359">
        <w:t> </w:t>
      </w:r>
      <w:r w:rsidR="00CE7CF8" w:rsidRPr="002A6775">
        <w:t>których mowa</w:t>
      </w:r>
      <w:r w:rsidR="001F2359" w:rsidRPr="002A6775">
        <w:t xml:space="preserve"> w</w:t>
      </w:r>
      <w:r w:rsidR="001F2359">
        <w:t> art. </w:t>
      </w:r>
      <w:r w:rsidR="00CE7CF8" w:rsidRPr="002A6775">
        <w:t>6</w:t>
      </w:r>
      <w:r w:rsidR="001F2359" w:rsidRPr="002A6775">
        <w:t>6</w:t>
      </w:r>
      <w:r w:rsidR="001F2359">
        <w:t xml:space="preserve"> ust. </w:t>
      </w:r>
      <w:r w:rsidR="001F2359" w:rsidRPr="002A6775">
        <w:t>1</w:t>
      </w:r>
      <w:r w:rsidR="001F2359">
        <w:t xml:space="preserve"> pkt </w:t>
      </w:r>
      <w:r w:rsidR="00CE7CF8" w:rsidRPr="002A6775">
        <w:t>16b, jest kwota świadczenia pieniężnego</w:t>
      </w:r>
      <w:r w:rsidR="00E94E8C" w:rsidRPr="002A6775">
        <w:t>,</w:t>
      </w:r>
      <w:r w:rsidR="001F2359" w:rsidRPr="002A6775">
        <w:t xml:space="preserve"> o</w:t>
      </w:r>
      <w:r w:rsidR="001F2359">
        <w:t> </w:t>
      </w:r>
      <w:r w:rsidR="00E94E8C" w:rsidRPr="002A6775">
        <w:t>którym mowa</w:t>
      </w:r>
      <w:r w:rsidR="001F2359" w:rsidRPr="002A6775">
        <w:t xml:space="preserve"> w</w:t>
      </w:r>
      <w:r w:rsidR="001F2359">
        <w:t> art. </w:t>
      </w:r>
      <w:r w:rsidR="001F2359" w:rsidRPr="002A6775">
        <w:t>2</w:t>
      </w:r>
      <w:r w:rsidR="001F2359">
        <w:t xml:space="preserve"> ust. </w:t>
      </w:r>
      <w:r w:rsidR="001F2359" w:rsidRPr="002A6775">
        <w:t>1</w:t>
      </w:r>
      <w:r w:rsidR="001F2359">
        <w:t xml:space="preserve"> lit. </w:t>
      </w:r>
      <w:r w:rsidR="00E94E8C" w:rsidRPr="002A6775">
        <w:t>d,</w:t>
      </w:r>
      <w:r w:rsidR="00CE7CF8" w:rsidRPr="002A6775">
        <w:t xml:space="preserve"> pomniejszona</w:t>
      </w:r>
      <w:r w:rsidR="001F2359" w:rsidRPr="002A6775">
        <w:t xml:space="preserve"> o</w:t>
      </w:r>
      <w:r w:rsidR="001F2359">
        <w:t> </w:t>
      </w:r>
      <w:r w:rsidR="00CE7CF8" w:rsidRPr="002A6775">
        <w:t>kwotę spłaty nadpłaty świadczenia,</w:t>
      </w:r>
      <w:r w:rsidR="001F2359" w:rsidRPr="002A6775">
        <w:t xml:space="preserve"> z</w:t>
      </w:r>
      <w:r w:rsidR="001F2359">
        <w:t> </w:t>
      </w:r>
      <w:r w:rsidR="00CE7CF8" w:rsidRPr="002A6775">
        <w:t>wyłączeniem dodatków, zasiłków, świadczeń pieniężnych</w:t>
      </w:r>
      <w:r w:rsidR="001F2359" w:rsidRPr="002A6775">
        <w:t xml:space="preserve"> i</w:t>
      </w:r>
      <w:r w:rsidR="001F2359">
        <w:t> </w:t>
      </w:r>
      <w:r w:rsidR="00CE7CF8" w:rsidRPr="002A6775">
        <w:t>ryczałtu energetycznego, ekwiwalentu pieniężnego</w:t>
      </w:r>
      <w:r w:rsidR="001F2359" w:rsidRPr="002A6775">
        <w:t xml:space="preserve"> z</w:t>
      </w:r>
      <w:r w:rsidR="001F2359">
        <w:t> </w:t>
      </w:r>
      <w:r w:rsidR="00CE7CF8" w:rsidRPr="002A6775">
        <w:t>tytułu prawa do bezpłatnego węgla oraz deputatu węglowego;</w:t>
      </w:r>
      <w:r w:rsidRPr="002A6775">
        <w:t>”</w:t>
      </w:r>
      <w:r w:rsidR="00EE27FB" w:rsidRPr="002A6775">
        <w:t>,</w:t>
      </w:r>
    </w:p>
    <w:p w14:paraId="2C5E3516" w14:textId="2C44F863" w:rsidR="00217FD0" w:rsidRPr="002A6775" w:rsidRDefault="00217FD0" w:rsidP="002A6775">
      <w:pPr>
        <w:pStyle w:val="LITlitera"/>
        <w:keepNext/>
      </w:pPr>
      <w:r w:rsidRPr="002A6775">
        <w:t>b)</w:t>
      </w:r>
      <w:r w:rsidR="00C65E28" w:rsidRPr="002A6775">
        <w:tab/>
      </w:r>
      <w:r w:rsidRPr="002A6775">
        <w:t xml:space="preserve">ust. </w:t>
      </w:r>
      <w:r w:rsidR="001F2359" w:rsidRPr="002A6775">
        <w:t>9</w:t>
      </w:r>
      <w:r w:rsidR="001F2359">
        <w:t> </w:t>
      </w:r>
      <w:r w:rsidRPr="002A6775">
        <w:t>otrzymuje brzmienie:</w:t>
      </w:r>
    </w:p>
    <w:p w14:paraId="35274FFB" w14:textId="52CB13C9" w:rsidR="00F46C33" w:rsidRPr="002A6775" w:rsidRDefault="00354CB3" w:rsidP="002A6775">
      <w:pPr>
        <w:pStyle w:val="ZLITUSTzmustliter"/>
      </w:pPr>
      <w:r w:rsidRPr="002A6775">
        <w:t>„</w:t>
      </w:r>
      <w:r w:rsidR="00217FD0" w:rsidRPr="002A6775">
        <w:t>9.</w:t>
      </w:r>
      <w:r w:rsidR="001F2359" w:rsidRPr="002A6775">
        <w:t> W</w:t>
      </w:r>
      <w:r w:rsidR="001F2359">
        <w:t> </w:t>
      </w:r>
      <w:r w:rsidR="00217FD0" w:rsidRPr="002A6775">
        <w:t>przypadku przyznania ubezpieczonemu prawa do emerytury, renty lub zasiłków</w:t>
      </w:r>
      <w:r w:rsidR="001F2359" w:rsidRPr="002A6775">
        <w:t xml:space="preserve"> z</w:t>
      </w:r>
      <w:r w:rsidR="001F2359">
        <w:t> </w:t>
      </w:r>
      <w:r w:rsidR="00217FD0" w:rsidRPr="002A6775">
        <w:t xml:space="preserve">ubezpieczenia społecznego albo świadczeń pieniężnych dla cywilnych ofiar wojny </w:t>
      </w:r>
      <w:r w:rsidR="002E1AB1" w:rsidRPr="002A6775">
        <w:t>albo świadczeni</w:t>
      </w:r>
      <w:r w:rsidR="00E94E8C" w:rsidRPr="002A6775">
        <w:t>a</w:t>
      </w:r>
      <w:r w:rsidR="002E1AB1" w:rsidRPr="002A6775">
        <w:t xml:space="preserve"> pieniężne</w:t>
      </w:r>
      <w:r w:rsidR="00E94E8C" w:rsidRPr="002A6775">
        <w:t>go</w:t>
      </w:r>
      <w:r w:rsidR="00B61DED" w:rsidRPr="002A6775">
        <w:t>,</w:t>
      </w:r>
      <w:r w:rsidR="001F2359" w:rsidRPr="002A6775">
        <w:t xml:space="preserve"> o</w:t>
      </w:r>
      <w:r w:rsidR="001F2359">
        <w:t> </w:t>
      </w:r>
      <w:r w:rsidR="002E1AB1" w:rsidRPr="002A6775">
        <w:t>którym mowa</w:t>
      </w:r>
      <w:r w:rsidR="001F2359" w:rsidRPr="002A6775">
        <w:t xml:space="preserve"> w</w:t>
      </w:r>
      <w:r w:rsidR="001F2359">
        <w:t> art. </w:t>
      </w:r>
      <w:r w:rsidR="001F2359" w:rsidRPr="002A6775">
        <w:t>2</w:t>
      </w:r>
      <w:r w:rsidR="001F2359">
        <w:t xml:space="preserve"> ust. </w:t>
      </w:r>
      <w:r w:rsidR="001F2359" w:rsidRPr="002A6775">
        <w:t>1</w:t>
      </w:r>
      <w:r w:rsidR="001F2359">
        <w:t xml:space="preserve"> lit. </w:t>
      </w:r>
      <w:r w:rsidR="00E94E8C" w:rsidRPr="002A6775">
        <w:t>d,</w:t>
      </w:r>
      <w:r w:rsidR="00E94E8C" w:rsidRPr="002A6775" w:rsidDel="00E94E8C">
        <w:t xml:space="preserve"> </w:t>
      </w:r>
      <w:r w:rsidR="00217FD0" w:rsidRPr="002A6775">
        <w:t>za okres, za który ubezpieczony pobierał świadczenie</w:t>
      </w:r>
      <w:r w:rsidR="001F2359" w:rsidRPr="002A6775">
        <w:t xml:space="preserve"> z</w:t>
      </w:r>
      <w:r w:rsidR="001F2359">
        <w:t> </w:t>
      </w:r>
      <w:r w:rsidR="00217FD0" w:rsidRPr="002A6775">
        <w:t>innego właściwego organu emerytalnego lub rentowego, zasiłek, dodatek szkoleniowy, stypendium lub inne świadczenie pieniężne</w:t>
      </w:r>
      <w:r w:rsidR="001F2359" w:rsidRPr="002A6775">
        <w:t xml:space="preserve"> z</w:t>
      </w:r>
      <w:r w:rsidR="001F2359">
        <w:t> </w:t>
      </w:r>
      <w:r w:rsidR="00217FD0" w:rsidRPr="002A6775">
        <w:t>tytułu pozostawania bez pracy albo zasiłek przedemerytalny lub świadczenie przedemerytalne</w:t>
      </w:r>
      <w:r w:rsidR="00086C3D" w:rsidRPr="002A6775">
        <w:t>,</w:t>
      </w:r>
      <w:r w:rsidR="001F2359" w:rsidRPr="002A6775">
        <w:t xml:space="preserve"> w</w:t>
      </w:r>
      <w:r w:rsidR="001F2359">
        <w:t> </w:t>
      </w:r>
      <w:r w:rsidR="00217FD0" w:rsidRPr="002A6775">
        <w:t>wysokości uwzględniającej zaliczkę na podatek dochodowy od osób fizycznych</w:t>
      </w:r>
      <w:r w:rsidR="001F2359" w:rsidRPr="002A6775">
        <w:t xml:space="preserve"> i</w:t>
      </w:r>
      <w:r w:rsidR="001F2359">
        <w:t> </w:t>
      </w:r>
      <w:r w:rsidR="00217FD0" w:rsidRPr="002A6775">
        <w:t xml:space="preserve">składkę na ubezpieczenie zdrowotne </w:t>
      </w:r>
      <w:r w:rsidR="00490247" w:rsidRPr="002A6775">
        <w:t>–</w:t>
      </w:r>
      <w:r w:rsidR="00217FD0" w:rsidRPr="002A6775">
        <w:t xml:space="preserve"> Zakład Ubezpieczeń Społecznych </w:t>
      </w:r>
      <w:r w:rsidR="002E1AB1" w:rsidRPr="002A6775">
        <w:t>lub właściwy organ emerytalny lub rentowy</w:t>
      </w:r>
      <w:r w:rsidR="002D0332" w:rsidRPr="002A6775">
        <w:t xml:space="preserve"> </w:t>
      </w:r>
      <w:r w:rsidR="00217FD0" w:rsidRPr="002A6775">
        <w:t>przy ustalaniu podstawy wymiaru składek na ubezpieczenie zdrowotne odejmuje te kwoty od przyznanego świadczenia.</w:t>
      </w:r>
      <w:r w:rsidRPr="002A6775">
        <w:t>”</w:t>
      </w:r>
      <w:r w:rsidR="00217FD0" w:rsidRPr="002A6775">
        <w:t>;</w:t>
      </w:r>
    </w:p>
    <w:p w14:paraId="40342980" w14:textId="37CE1EFE" w:rsidR="005D20C1" w:rsidRPr="002A6775" w:rsidRDefault="005D20C1" w:rsidP="002A6775">
      <w:pPr>
        <w:pStyle w:val="PKTpunkt"/>
        <w:keepNext/>
      </w:pPr>
      <w:r w:rsidRPr="002A6775">
        <w:lastRenderedPageBreak/>
        <w:t>7)</w:t>
      </w:r>
      <w:r w:rsidR="00C65E28" w:rsidRPr="002A6775">
        <w:tab/>
      </w:r>
      <w:r w:rsidR="00D114C1" w:rsidRPr="002A6775">
        <w:t>w</w:t>
      </w:r>
      <w:r w:rsidR="001F2359">
        <w:t xml:space="preserve"> art. </w:t>
      </w:r>
      <w:r w:rsidRPr="002A6775">
        <w:t>8</w:t>
      </w:r>
      <w:r w:rsidR="001F2359" w:rsidRPr="002A6775">
        <w:t>5</w:t>
      </w:r>
      <w:r w:rsidR="001F2359">
        <w:t> </w:t>
      </w:r>
      <w:r w:rsidRPr="002A6775">
        <w:t>po</w:t>
      </w:r>
      <w:r w:rsidR="001F2359">
        <w:t xml:space="preserve"> ust. </w:t>
      </w:r>
      <w:r w:rsidR="001F2359" w:rsidRPr="002A6775">
        <w:t>9</w:t>
      </w:r>
      <w:r w:rsidR="001F2359">
        <w:t> </w:t>
      </w:r>
      <w:r w:rsidRPr="002A6775">
        <w:t>dodaje się</w:t>
      </w:r>
      <w:r w:rsidR="001F2359">
        <w:t xml:space="preserve"> ust. </w:t>
      </w:r>
      <w:r w:rsidRPr="002A6775">
        <w:t>9a</w:t>
      </w:r>
      <w:r w:rsidR="001F2359" w:rsidRPr="002A6775">
        <w:t xml:space="preserve"> w</w:t>
      </w:r>
      <w:r w:rsidR="001F2359">
        <w:t> </w:t>
      </w:r>
      <w:r w:rsidRPr="002A6775">
        <w:t>brzmieniu:</w:t>
      </w:r>
    </w:p>
    <w:p w14:paraId="2C28DAC2" w14:textId="3D0CF8A5" w:rsidR="005D20C1" w:rsidRPr="002A6775" w:rsidRDefault="00354CB3" w:rsidP="00D114C1">
      <w:pPr>
        <w:pStyle w:val="ZUSTzmustartykuempunktem"/>
      </w:pPr>
      <w:r w:rsidRPr="002A6775">
        <w:t>„</w:t>
      </w:r>
      <w:r w:rsidR="005D20C1" w:rsidRPr="002A6775">
        <w:t>9a.</w:t>
      </w:r>
      <w:r w:rsidR="00C65E28" w:rsidRPr="002A6775">
        <w:t> </w:t>
      </w:r>
      <w:r w:rsidR="005D20C1" w:rsidRPr="002A6775">
        <w:t>Za osobę,</w:t>
      </w:r>
      <w:r w:rsidR="001F2359" w:rsidRPr="002A6775">
        <w:t xml:space="preserve"> o</w:t>
      </w:r>
      <w:r w:rsidR="001F2359">
        <w:t> </w:t>
      </w:r>
      <w:r w:rsidR="005D20C1" w:rsidRPr="002A6775">
        <w:t>której mowa</w:t>
      </w:r>
      <w:r w:rsidR="001F2359" w:rsidRPr="002A6775">
        <w:t xml:space="preserve"> w</w:t>
      </w:r>
      <w:r w:rsidR="001F2359">
        <w:t> art. </w:t>
      </w:r>
      <w:r w:rsidR="001F2359" w:rsidRPr="002A6775">
        <w:t>2</w:t>
      </w:r>
      <w:r w:rsidR="001F2359">
        <w:t xml:space="preserve"> ust. </w:t>
      </w:r>
      <w:r w:rsidR="001F2359" w:rsidRPr="002A6775">
        <w:t>1</w:t>
      </w:r>
      <w:r w:rsidR="001F2359">
        <w:t xml:space="preserve"> lit. </w:t>
      </w:r>
      <w:r w:rsidR="00E94E8C" w:rsidRPr="002A6775">
        <w:t>d,</w:t>
      </w:r>
      <w:r w:rsidR="005D20C1" w:rsidRPr="002A6775">
        <w:t xml:space="preserve"> składkę jako płatnik oblicza, pobiera</w:t>
      </w:r>
      <w:r w:rsidR="001F2359" w:rsidRPr="002A6775">
        <w:t xml:space="preserve"> z</w:t>
      </w:r>
      <w:r w:rsidR="001F2359">
        <w:t> </w:t>
      </w:r>
      <w:r w:rsidR="005D20C1" w:rsidRPr="002A6775">
        <w:t>kwoty świadczenia pieniężnego,</w:t>
      </w:r>
      <w:r w:rsidR="001F2359" w:rsidRPr="002A6775">
        <w:t xml:space="preserve"> o</w:t>
      </w:r>
      <w:r w:rsidR="001F2359">
        <w:t> </w:t>
      </w:r>
      <w:r w:rsidR="005D20C1" w:rsidRPr="002A6775">
        <w:t>którym mowa</w:t>
      </w:r>
      <w:r w:rsidR="001F2359" w:rsidRPr="002A6775">
        <w:t xml:space="preserve"> w</w:t>
      </w:r>
      <w:r w:rsidR="001F2359">
        <w:t> art. </w:t>
      </w:r>
      <w:r w:rsidR="005D20C1" w:rsidRPr="002A6775">
        <w:t>8</w:t>
      </w:r>
      <w:r w:rsidR="001F2359" w:rsidRPr="002A6775">
        <w:t>1</w:t>
      </w:r>
      <w:r w:rsidR="001F2359">
        <w:t xml:space="preserve"> ust. </w:t>
      </w:r>
      <w:r w:rsidR="001F2359" w:rsidRPr="002A6775">
        <w:t>8</w:t>
      </w:r>
      <w:r w:rsidR="001F2359">
        <w:t xml:space="preserve"> pkt </w:t>
      </w:r>
      <w:r w:rsidR="005D20C1" w:rsidRPr="002A6775">
        <w:t>2b</w:t>
      </w:r>
      <w:r w:rsidR="001F2359" w:rsidRPr="002A6775">
        <w:t xml:space="preserve"> i</w:t>
      </w:r>
      <w:r w:rsidR="001F2359">
        <w:t> ust. </w:t>
      </w:r>
      <w:r w:rsidR="001F2359" w:rsidRPr="002A6775">
        <w:t>9</w:t>
      </w:r>
      <w:r w:rsidR="001F2359">
        <w:t xml:space="preserve"> i </w:t>
      </w:r>
      <w:r w:rsidR="005D20C1" w:rsidRPr="002A6775">
        <w:t>odprowadza właściwy organ emerytalny</w:t>
      </w:r>
      <w:r w:rsidRPr="002A6775">
        <w:t>.”</w:t>
      </w:r>
      <w:r w:rsidR="00D114C1" w:rsidRPr="002A6775">
        <w:t>;</w:t>
      </w:r>
    </w:p>
    <w:p w14:paraId="365D145A" w14:textId="02EFA809" w:rsidR="00F46C33" w:rsidRPr="002A6775" w:rsidRDefault="005D20C1" w:rsidP="002A6775">
      <w:pPr>
        <w:pStyle w:val="PKTpunkt"/>
        <w:keepNext/>
      </w:pPr>
      <w:r w:rsidRPr="002A6775">
        <w:t>8</w:t>
      </w:r>
      <w:r w:rsidR="00F46C33" w:rsidRPr="002A6775">
        <w:t>)</w:t>
      </w:r>
      <w:r w:rsidR="00C65E28" w:rsidRPr="002A6775">
        <w:tab/>
      </w:r>
      <w:r w:rsidR="007224F5" w:rsidRPr="002A6775">
        <w:t>w</w:t>
      </w:r>
      <w:r w:rsidR="001F2359">
        <w:t xml:space="preserve"> art. </w:t>
      </w:r>
      <w:r w:rsidR="00217FD0" w:rsidRPr="002A6775">
        <w:t>8</w:t>
      </w:r>
      <w:r w:rsidR="001F2359" w:rsidRPr="002A6775">
        <w:t>7</w:t>
      </w:r>
      <w:r w:rsidR="001F2359">
        <w:t xml:space="preserve"> ust. </w:t>
      </w:r>
      <w:r w:rsidR="00217FD0" w:rsidRPr="002A6775">
        <w:t>10</w:t>
      </w:r>
      <w:r w:rsidR="007224F5" w:rsidRPr="002A6775">
        <w:t>f</w:t>
      </w:r>
      <w:r w:rsidR="001F2359" w:rsidRPr="002A6775">
        <w:t xml:space="preserve"> i</w:t>
      </w:r>
      <w:r w:rsidR="001F2359">
        <w:t> </w:t>
      </w:r>
      <w:r w:rsidR="00217FD0" w:rsidRPr="002A6775">
        <w:t>10g otrzymują</w:t>
      </w:r>
      <w:r w:rsidR="00F46C33" w:rsidRPr="002A6775">
        <w:t xml:space="preserve"> brzmienie:</w:t>
      </w:r>
    </w:p>
    <w:p w14:paraId="2BE28C4D" w14:textId="053410B4" w:rsidR="00217FD0" w:rsidRPr="002A6775" w:rsidRDefault="00354CB3" w:rsidP="00EE27FB">
      <w:pPr>
        <w:pStyle w:val="ZUSTzmustartykuempunktem"/>
      </w:pPr>
      <w:r w:rsidRPr="002A6775">
        <w:t>„</w:t>
      </w:r>
      <w:r w:rsidR="00217FD0" w:rsidRPr="002A6775">
        <w:t>10f.</w:t>
      </w:r>
      <w:r w:rsidR="00C65E28" w:rsidRPr="002A6775">
        <w:t> </w:t>
      </w:r>
      <w:r w:rsidR="00217FD0" w:rsidRPr="002A6775">
        <w:t>Organ emerytalny właściwy zgodnie</w:t>
      </w:r>
      <w:r w:rsidR="001F2359" w:rsidRPr="002A6775">
        <w:t xml:space="preserve"> z</w:t>
      </w:r>
      <w:r w:rsidR="001F2359">
        <w:t> </w:t>
      </w:r>
      <w:r w:rsidR="00217FD0" w:rsidRPr="002A6775">
        <w:t>przepisami ustawy</w:t>
      </w:r>
      <w:r w:rsidR="001F2359" w:rsidRPr="002A6775">
        <w:t xml:space="preserve"> z</w:t>
      </w:r>
      <w:r w:rsidR="001F2359">
        <w:t> </w:t>
      </w:r>
      <w:r w:rsidR="00217FD0" w:rsidRPr="002A6775">
        <w:t>dnia 1</w:t>
      </w:r>
      <w:r w:rsidR="001F2359" w:rsidRPr="002A6775">
        <w:t>0</w:t>
      </w:r>
      <w:r w:rsidR="001F2359">
        <w:t> </w:t>
      </w:r>
      <w:r w:rsidR="00217FD0" w:rsidRPr="002A6775">
        <w:t>grudnia 199</w:t>
      </w:r>
      <w:r w:rsidR="001F2359" w:rsidRPr="002A6775">
        <w:t>3</w:t>
      </w:r>
      <w:r w:rsidR="001F2359">
        <w:t> </w:t>
      </w:r>
      <w:r w:rsidR="00217FD0" w:rsidRPr="002A6775">
        <w:t>r.</w:t>
      </w:r>
      <w:r w:rsidR="001F2359" w:rsidRPr="002A6775">
        <w:t xml:space="preserve"> o</w:t>
      </w:r>
      <w:r w:rsidR="001F2359">
        <w:t> </w:t>
      </w:r>
      <w:r w:rsidR="00217FD0" w:rsidRPr="002A6775">
        <w:t>zaopatrzeniu emerytalnym żołnierzy zawodowych oraz ich rodzin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217FD0" w:rsidRPr="002A6775">
        <w:t>202</w:t>
      </w:r>
      <w:r w:rsidR="007960B8" w:rsidRPr="002A6775">
        <w:t>2</w:t>
      </w:r>
      <w:r w:rsidR="00E94E8C" w:rsidRPr="002A6775">
        <w:t> </w:t>
      </w:r>
      <w:r w:rsidR="00217FD0" w:rsidRPr="002A6775">
        <w:t>r.</w:t>
      </w:r>
      <w:r w:rsidR="001F2359">
        <w:t xml:space="preserve"> poz. </w:t>
      </w:r>
      <w:r w:rsidR="00217FD0" w:rsidRPr="002A6775">
        <w:t>5</w:t>
      </w:r>
      <w:r w:rsidR="007960B8" w:rsidRPr="002A6775">
        <w:t>20, 65</w:t>
      </w:r>
      <w:r w:rsidR="001F2359" w:rsidRPr="002A6775">
        <w:t>5</w:t>
      </w:r>
      <w:r w:rsidR="001F2359">
        <w:t xml:space="preserve"> i </w:t>
      </w:r>
      <w:r w:rsidR="007960B8" w:rsidRPr="002A6775">
        <w:t>1115</w:t>
      </w:r>
      <w:r w:rsidR="00217FD0" w:rsidRPr="002A6775">
        <w:t>) oraz ustawy</w:t>
      </w:r>
      <w:r w:rsidR="001F2359" w:rsidRPr="002A6775">
        <w:t xml:space="preserve"> z</w:t>
      </w:r>
      <w:r w:rsidR="001F2359">
        <w:t> </w:t>
      </w:r>
      <w:r w:rsidR="00217FD0" w:rsidRPr="002A6775">
        <w:t>dnia 1</w:t>
      </w:r>
      <w:r w:rsidR="001F2359" w:rsidRPr="002A6775">
        <w:t>8</w:t>
      </w:r>
      <w:r w:rsidR="001F2359">
        <w:t> </w:t>
      </w:r>
      <w:r w:rsidR="00217FD0" w:rsidRPr="002A6775">
        <w:t>lutego 199</w:t>
      </w:r>
      <w:r w:rsidR="001F2359" w:rsidRPr="002A6775">
        <w:t>4</w:t>
      </w:r>
      <w:r w:rsidR="001F2359">
        <w:t> </w:t>
      </w:r>
      <w:r w:rsidR="00217FD0" w:rsidRPr="002A6775">
        <w:t>r.</w:t>
      </w:r>
      <w:r w:rsidR="001F2359" w:rsidRPr="002A6775">
        <w:t xml:space="preserve"> o</w:t>
      </w:r>
      <w:r w:rsidR="001F2359">
        <w:t> </w:t>
      </w:r>
      <w:r w:rsidR="00217FD0" w:rsidRPr="002A6775">
        <w:t>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</w:t>
      </w:r>
      <w:r w:rsidR="001F2359" w:rsidRPr="002A6775">
        <w:t xml:space="preserve"> i</w:t>
      </w:r>
      <w:r w:rsidR="001F2359">
        <w:t> </w:t>
      </w:r>
      <w:r w:rsidR="00217FD0" w:rsidRPr="002A6775">
        <w:t>Służby Więziennej oraz ich rodzin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217FD0" w:rsidRPr="002A6775">
        <w:t>202</w:t>
      </w:r>
      <w:r w:rsidR="001F2359" w:rsidRPr="002A6775">
        <w:t>2</w:t>
      </w:r>
      <w:r w:rsidR="001F2359">
        <w:t> </w:t>
      </w:r>
      <w:r w:rsidR="00217FD0" w:rsidRPr="002A6775">
        <w:t>r.</w:t>
      </w:r>
      <w:r w:rsidR="001F2359">
        <w:t xml:space="preserve"> poz. </w:t>
      </w:r>
      <w:r w:rsidR="007960B8" w:rsidRPr="002A6775">
        <w:t>1626</w:t>
      </w:r>
      <w:r w:rsidR="00217FD0" w:rsidRPr="002A6775">
        <w:t>) wydaje osobie, która złożyła wniosek</w:t>
      </w:r>
      <w:r w:rsidR="001F2359" w:rsidRPr="002A6775">
        <w:t xml:space="preserve"> o</w:t>
      </w:r>
      <w:r w:rsidR="001F2359">
        <w:t> </w:t>
      </w:r>
      <w:r w:rsidR="00217FD0" w:rsidRPr="002A6775">
        <w:t>emeryturę lub rentę lub</w:t>
      </w:r>
      <w:r w:rsidR="001F2359" w:rsidRPr="002A6775">
        <w:t xml:space="preserve"> o</w:t>
      </w:r>
      <w:r w:rsidR="001F2359">
        <w:t> </w:t>
      </w:r>
      <w:r w:rsidR="00217FD0" w:rsidRPr="002A6775">
        <w:t>świadczenie pieniężne,</w:t>
      </w:r>
      <w:r w:rsidR="001F2359" w:rsidRPr="002A6775">
        <w:t xml:space="preserve"> o</w:t>
      </w:r>
      <w:r w:rsidR="001F2359">
        <w:t> </w:t>
      </w:r>
      <w:r w:rsidR="00217FD0" w:rsidRPr="002A6775">
        <w:t>którym mowa</w:t>
      </w:r>
      <w:r w:rsidR="001F2359" w:rsidRPr="002A6775">
        <w:t xml:space="preserve"> w</w:t>
      </w:r>
      <w:r w:rsidR="001F2359">
        <w:t> art. </w:t>
      </w:r>
      <w:r w:rsidR="00217FD0" w:rsidRPr="002A6775">
        <w:t>6</w:t>
      </w:r>
      <w:r w:rsidR="001F2359" w:rsidRPr="002A6775">
        <w:t>6</w:t>
      </w:r>
      <w:r w:rsidR="001F2359">
        <w:t xml:space="preserve"> ust. </w:t>
      </w:r>
      <w:r w:rsidR="001F2359" w:rsidRPr="002A6775">
        <w:t>1</w:t>
      </w:r>
      <w:r w:rsidR="001F2359">
        <w:t xml:space="preserve"> pkt </w:t>
      </w:r>
      <w:r w:rsidR="00217FD0" w:rsidRPr="002A6775">
        <w:t>16b, zaświadczenie potwierdzające złożenie wniosku oraz przekazuje niezwłocznie kopię tego zaświadczenia oddziałowi wojewódzkiemu Funduszu właściwemu ze względu na miejsce zamieszkania tej osoby.</w:t>
      </w:r>
    </w:p>
    <w:p w14:paraId="2D2D2404" w14:textId="4820F3A7" w:rsidR="007224F5" w:rsidRPr="002A6775" w:rsidRDefault="00217FD0" w:rsidP="00EE27FB">
      <w:pPr>
        <w:pStyle w:val="ZUSTzmustartykuempunktem"/>
      </w:pPr>
      <w:r w:rsidRPr="002A6775">
        <w:t>10g.</w:t>
      </w:r>
      <w:r w:rsidR="00C65E28" w:rsidRPr="002A6775">
        <w:t> </w:t>
      </w:r>
      <w:r w:rsidRPr="002A6775">
        <w:t>Zaświadczenie,</w:t>
      </w:r>
      <w:r w:rsidR="001F2359" w:rsidRPr="002A6775">
        <w:t xml:space="preserve"> o</w:t>
      </w:r>
      <w:r w:rsidR="001F2359">
        <w:t> </w:t>
      </w:r>
      <w:r w:rsidRPr="002A6775">
        <w:t>którym mowa</w:t>
      </w:r>
      <w:r w:rsidR="001F2359" w:rsidRPr="002A6775">
        <w:t xml:space="preserve"> w</w:t>
      </w:r>
      <w:r w:rsidR="001F2359">
        <w:t> ust. </w:t>
      </w:r>
      <w:r w:rsidRPr="002A6775">
        <w:t>10</w:t>
      </w:r>
      <w:r w:rsidR="00EE27FB" w:rsidRPr="002A6775">
        <w:t>f, zawiera dane,</w:t>
      </w:r>
      <w:r w:rsidR="001F2359" w:rsidRPr="002A6775">
        <w:t xml:space="preserve"> o</w:t>
      </w:r>
      <w:r w:rsidR="001F2359">
        <w:t> </w:t>
      </w:r>
      <w:r w:rsidR="00EE27FB" w:rsidRPr="002A6775">
        <w:t>których mowa</w:t>
      </w:r>
      <w:r w:rsidR="00EE27FB" w:rsidRPr="002A6775">
        <w:br/>
      </w:r>
      <w:r w:rsidRPr="002A6775">
        <w:t>w</w:t>
      </w:r>
      <w:r w:rsidR="001F2359">
        <w:t xml:space="preserve"> art. </w:t>
      </w:r>
      <w:r w:rsidRPr="002A6775">
        <w:t>18</w:t>
      </w:r>
      <w:r w:rsidR="001F2359" w:rsidRPr="002A6775">
        <w:t>8</w:t>
      </w:r>
      <w:r w:rsidR="001F2359">
        <w:t xml:space="preserve"> ust. </w:t>
      </w:r>
      <w:r w:rsidR="001F2359" w:rsidRPr="002A6775">
        <w:t>4</w:t>
      </w:r>
      <w:r w:rsidR="001F2359">
        <w:t xml:space="preserve"> pkt </w:t>
      </w:r>
      <w:r w:rsidRPr="002A6775">
        <w:t xml:space="preserve">1, 3, 4, </w:t>
      </w:r>
      <w:r w:rsidR="001F2359" w:rsidRPr="002A6775">
        <w:t>7</w:t>
      </w:r>
      <w:r w:rsidR="001F2359">
        <w:t xml:space="preserve"> i </w:t>
      </w:r>
      <w:r w:rsidRPr="002A6775">
        <w:t>9, tytuł uprawnien</w:t>
      </w:r>
      <w:r w:rsidR="00EE27FB" w:rsidRPr="002A6775">
        <w:t>ia oraz datę zgłoszenia wniosku</w:t>
      </w:r>
      <w:r w:rsidR="00EE27FB" w:rsidRPr="002A6775">
        <w:br/>
      </w:r>
      <w:r w:rsidRPr="002A6775">
        <w:t xml:space="preserve">o emeryturę lub rentę lub świadczenie </w:t>
      </w:r>
      <w:r w:rsidR="00EE27FB" w:rsidRPr="002A6775">
        <w:t>pieniężne,</w:t>
      </w:r>
      <w:r w:rsidR="001F2359" w:rsidRPr="002A6775">
        <w:t xml:space="preserve"> o</w:t>
      </w:r>
      <w:r w:rsidR="001F2359">
        <w:t> </w:t>
      </w:r>
      <w:r w:rsidR="00EE27FB" w:rsidRPr="002A6775">
        <w:t>k</w:t>
      </w:r>
      <w:r w:rsidR="002A6775">
        <w:t>tórym mowa</w:t>
      </w:r>
      <w:r w:rsidR="001F2359">
        <w:t xml:space="preserve"> w art. </w:t>
      </w:r>
      <w:r w:rsidR="002A6775">
        <w:t>6</w:t>
      </w:r>
      <w:r w:rsidR="001F2359">
        <w:t>6 ust. 1 pkt </w:t>
      </w:r>
      <w:r w:rsidR="00EE27FB" w:rsidRPr="002A6775">
        <w:t>16b</w:t>
      </w:r>
      <w:r w:rsidRPr="002A6775">
        <w:t>.</w:t>
      </w:r>
      <w:r w:rsidR="00354CB3" w:rsidRPr="002A6775">
        <w:t>”</w:t>
      </w:r>
      <w:r w:rsidR="00EE27FB" w:rsidRPr="002A6775">
        <w:t>.</w:t>
      </w:r>
    </w:p>
    <w:p w14:paraId="37CB7037" w14:textId="534F797E" w:rsidR="00E447E8" w:rsidRPr="002A6775" w:rsidRDefault="00E447E8" w:rsidP="002A6775">
      <w:pPr>
        <w:pStyle w:val="ARTartustawynprozporzdzenia"/>
        <w:keepNext/>
      </w:pPr>
      <w:r w:rsidRPr="002A6775">
        <w:rPr>
          <w:rStyle w:val="Ppogrubienie"/>
        </w:rPr>
        <w:t>Art.</w:t>
      </w:r>
      <w:r w:rsidR="00BF7C7C" w:rsidRPr="002A6775">
        <w:rPr>
          <w:rStyle w:val="Ppogrubienie"/>
        </w:rPr>
        <w:t> </w:t>
      </w:r>
      <w:r w:rsidRPr="002A6775">
        <w:rPr>
          <w:rStyle w:val="Ppogrubienie"/>
        </w:rPr>
        <w:t>1</w:t>
      </w:r>
      <w:r w:rsidR="00B7594D" w:rsidRPr="002A6775">
        <w:rPr>
          <w:rStyle w:val="Ppogrubienie"/>
        </w:rPr>
        <w:t>3</w:t>
      </w:r>
      <w:r w:rsidRPr="002A6775">
        <w:rPr>
          <w:rStyle w:val="Ppogrubienie"/>
        </w:rPr>
        <w:t>.</w:t>
      </w:r>
      <w:r w:rsidR="001F2359" w:rsidRPr="002A6775">
        <w:rPr>
          <w:rStyle w:val="Ppogrubienie"/>
        </w:rPr>
        <w:t> </w:t>
      </w:r>
      <w:r w:rsidR="001F2359" w:rsidRPr="002A6775">
        <w:t>W</w:t>
      </w:r>
      <w:r w:rsidR="001F2359">
        <w:rPr>
          <w:rStyle w:val="Ppogrubienie"/>
        </w:rPr>
        <w:t> </w:t>
      </w:r>
      <w:r w:rsidRPr="002A6775">
        <w:t>ustawie</w:t>
      </w:r>
      <w:r w:rsidR="001F2359" w:rsidRPr="002A6775">
        <w:t xml:space="preserve"> z</w:t>
      </w:r>
      <w:r w:rsidR="001F2359">
        <w:t> </w:t>
      </w:r>
      <w:r w:rsidRPr="002A6775">
        <w:t>dnia 2</w:t>
      </w:r>
      <w:r w:rsidR="001F2359" w:rsidRPr="002A6775">
        <w:t>7</w:t>
      </w:r>
      <w:r w:rsidR="001F2359">
        <w:t> </w:t>
      </w:r>
      <w:r w:rsidRPr="002A6775">
        <w:t>sierpnia 200</w:t>
      </w:r>
      <w:r w:rsidR="001F2359" w:rsidRPr="002A6775">
        <w:t>9</w:t>
      </w:r>
      <w:r w:rsidR="001F2359">
        <w:t> </w:t>
      </w:r>
      <w:r w:rsidRPr="002A6775">
        <w:t>r.</w:t>
      </w:r>
      <w:r w:rsidR="001F2359" w:rsidRPr="002A6775">
        <w:t xml:space="preserve"> o</w:t>
      </w:r>
      <w:r w:rsidR="001F2359">
        <w:t> </w:t>
      </w:r>
      <w:r w:rsidRPr="002A6775">
        <w:t>finansach publicznych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Pr="002A6775">
        <w:t>202</w:t>
      </w:r>
      <w:r w:rsidR="001F2359" w:rsidRPr="002A6775">
        <w:t>2</w:t>
      </w:r>
      <w:r w:rsidR="001F2359">
        <w:t> </w:t>
      </w:r>
      <w:r w:rsidRPr="002A6775">
        <w:t>r.</w:t>
      </w:r>
      <w:r w:rsidR="001F2359">
        <w:t xml:space="preserve"> poz. </w:t>
      </w:r>
      <w:r w:rsidRPr="002A6775">
        <w:t>1634,</w:t>
      </w:r>
      <w:r w:rsidR="001F2359" w:rsidRPr="002A6775">
        <w:t xml:space="preserve"> z</w:t>
      </w:r>
      <w:r w:rsidR="001F2359">
        <w:t> </w:t>
      </w:r>
      <w:proofErr w:type="spellStart"/>
      <w:r w:rsidRPr="002A6775">
        <w:t>późn</w:t>
      </w:r>
      <w:proofErr w:type="spellEnd"/>
      <w:r w:rsidRPr="002A6775">
        <w:t>. zm.</w:t>
      </w:r>
      <w:r w:rsidRPr="002A6775">
        <w:rPr>
          <w:rStyle w:val="Odwoanieprzypisudolnego"/>
        </w:rPr>
        <w:footnoteReference w:id="7"/>
      </w:r>
      <w:r w:rsidRPr="002A6775">
        <w:rPr>
          <w:rStyle w:val="IGindeksgrny"/>
        </w:rPr>
        <w:t>)</w:t>
      </w:r>
      <w:r w:rsidRPr="002A6775">
        <w:t>)</w:t>
      </w:r>
      <w:r w:rsidR="001F2359" w:rsidRPr="002A6775">
        <w:t xml:space="preserve"> w</w:t>
      </w:r>
      <w:r w:rsidR="001F2359">
        <w:t> art. </w:t>
      </w:r>
      <w:r w:rsidRPr="002A6775">
        <w:t>5</w:t>
      </w:r>
      <w:r w:rsidR="001F2359" w:rsidRPr="002A6775">
        <w:t>0</w:t>
      </w:r>
      <w:r w:rsidR="001F2359">
        <w:t xml:space="preserve"> w ust. </w:t>
      </w:r>
      <w:r w:rsidR="001F2359" w:rsidRPr="002A6775">
        <w:t>6</w:t>
      </w:r>
      <w:r w:rsidR="001F2359">
        <w:t> </w:t>
      </w:r>
      <w:r w:rsidRPr="002A6775">
        <w:t>po</w:t>
      </w:r>
      <w:r w:rsidR="001F2359">
        <w:t xml:space="preserve"> pkt </w:t>
      </w:r>
      <w:r w:rsidR="001F2359" w:rsidRPr="002A6775">
        <w:t>6</w:t>
      </w:r>
      <w:r w:rsidR="001F2359">
        <w:t> </w:t>
      </w:r>
      <w:r w:rsidRPr="002A6775">
        <w:t>dodaje się</w:t>
      </w:r>
      <w:r w:rsidR="001F2359">
        <w:t xml:space="preserve"> pkt </w:t>
      </w:r>
      <w:r w:rsidRPr="002A6775">
        <w:t>6a</w:t>
      </w:r>
      <w:r w:rsidR="001F2359" w:rsidRPr="002A6775">
        <w:t xml:space="preserve"> w</w:t>
      </w:r>
      <w:r w:rsidR="001F2359">
        <w:t> </w:t>
      </w:r>
      <w:r w:rsidRPr="002A6775">
        <w:t>brzmieniu:</w:t>
      </w:r>
    </w:p>
    <w:p w14:paraId="129CC1C1" w14:textId="67D04119" w:rsidR="00E447E8" w:rsidRPr="002A6775" w:rsidRDefault="00BF7C7C" w:rsidP="00AB2043">
      <w:pPr>
        <w:pStyle w:val="ZPKTzmpktartykuempunktem"/>
      </w:pPr>
      <w:r w:rsidRPr="002A6775">
        <w:t>„</w:t>
      </w:r>
      <w:r w:rsidR="00E447E8" w:rsidRPr="002A6775">
        <w:t>6a)</w:t>
      </w:r>
      <w:r w:rsidRPr="002A6775">
        <w:tab/>
      </w:r>
      <w:r w:rsidR="00E447E8" w:rsidRPr="002A6775">
        <w:t>świadczenia,</w:t>
      </w:r>
      <w:r w:rsidR="001F2359" w:rsidRPr="002A6775">
        <w:t xml:space="preserve"> o</w:t>
      </w:r>
      <w:r w:rsidR="001F2359">
        <w:t> </w:t>
      </w:r>
      <w:r w:rsidR="00E447E8" w:rsidRPr="002A6775">
        <w:t>którym mowa</w:t>
      </w:r>
      <w:r w:rsidR="001F2359" w:rsidRPr="002A6775">
        <w:t xml:space="preserve"> w</w:t>
      </w:r>
      <w:r w:rsidR="001F2359">
        <w:t> </w:t>
      </w:r>
      <w:r w:rsidR="00E447E8" w:rsidRPr="002A6775">
        <w:t>ustawie</w:t>
      </w:r>
      <w:r w:rsidR="001F2359" w:rsidRPr="002A6775">
        <w:t xml:space="preserve"> z</w:t>
      </w:r>
      <w:r w:rsidR="001F2359">
        <w:t> </w:t>
      </w:r>
      <w:r w:rsidR="00E447E8" w:rsidRPr="002A6775">
        <w:t>dnia …</w:t>
      </w:r>
      <w:r w:rsidR="001F2359" w:rsidRPr="002A6775">
        <w:t xml:space="preserve"> o</w:t>
      </w:r>
      <w:r w:rsidR="001F2359">
        <w:t> </w:t>
      </w:r>
      <w:r w:rsidR="00E447E8" w:rsidRPr="002A6775">
        <w:t xml:space="preserve">świadczeniu pieniężnym </w:t>
      </w:r>
      <w:r w:rsidR="00823FB6" w:rsidRPr="002A6775">
        <w:t xml:space="preserve">dla </w:t>
      </w:r>
      <w:r w:rsidR="00E447E8" w:rsidRPr="002A6775">
        <w:t>członków rodziny funkcjonariusza</w:t>
      </w:r>
      <w:r w:rsidR="001F2359" w:rsidRPr="002A6775">
        <w:t xml:space="preserve"> i</w:t>
      </w:r>
      <w:r w:rsidR="001F2359">
        <w:t> </w:t>
      </w:r>
      <w:r w:rsidR="00E447E8" w:rsidRPr="002A6775">
        <w:t>żołnierza zawodowego, którego śmierć nastąpiła</w:t>
      </w:r>
      <w:r w:rsidR="001F2359" w:rsidRPr="002A6775">
        <w:t xml:space="preserve"> w</w:t>
      </w:r>
      <w:r w:rsidR="001F2359">
        <w:t> </w:t>
      </w:r>
      <w:r w:rsidR="00E447E8" w:rsidRPr="002A6775">
        <w:t>związku ze służbą albo podjęciem poza służbą czynności ratowania życia lub zdrowia ludzkiego albo mienia (</w:t>
      </w:r>
      <w:r w:rsidR="001F2359">
        <w:t>Dz. U. poz. </w:t>
      </w:r>
      <w:r w:rsidR="00E447E8" w:rsidRPr="002A6775">
        <w:t>…).”.</w:t>
      </w:r>
    </w:p>
    <w:p w14:paraId="22C1BF70" w14:textId="7D8777BD" w:rsidR="00B668C7" w:rsidRPr="002A6775" w:rsidRDefault="00683C14" w:rsidP="002A6775">
      <w:pPr>
        <w:pStyle w:val="ARTartustawynprozporzdzenia"/>
        <w:keepNext/>
      </w:pPr>
      <w:r w:rsidRPr="002A6775">
        <w:rPr>
          <w:rStyle w:val="Ppogrubienie"/>
        </w:rPr>
        <w:lastRenderedPageBreak/>
        <w:t>Art. </w:t>
      </w:r>
      <w:r w:rsidR="00C23204" w:rsidRPr="002A6775">
        <w:rPr>
          <w:rStyle w:val="Ppogrubienie"/>
        </w:rPr>
        <w:t>1</w:t>
      </w:r>
      <w:r w:rsidR="00B7594D" w:rsidRPr="002A6775">
        <w:rPr>
          <w:rStyle w:val="Ppogrubienie"/>
        </w:rPr>
        <w:t>4</w:t>
      </w:r>
      <w:r w:rsidRPr="002A6775">
        <w:rPr>
          <w:rStyle w:val="Ppogrubienie"/>
        </w:rPr>
        <w:t>.</w:t>
      </w:r>
      <w:r w:rsidR="001F2359" w:rsidRPr="002A6775">
        <w:t> W</w:t>
      </w:r>
      <w:r w:rsidR="001F2359">
        <w:t> </w:t>
      </w:r>
      <w:r w:rsidR="00B668C7" w:rsidRPr="002A6775">
        <w:t>ustawie</w:t>
      </w:r>
      <w:r w:rsidR="001F2359" w:rsidRPr="002A6775">
        <w:t xml:space="preserve"> z</w:t>
      </w:r>
      <w:r w:rsidR="001F2359">
        <w:t> </w:t>
      </w:r>
      <w:r w:rsidR="00B668C7" w:rsidRPr="002A6775">
        <w:t>dnia 1</w:t>
      </w:r>
      <w:r w:rsidR="001F2359" w:rsidRPr="002A6775">
        <w:t>8</w:t>
      </w:r>
      <w:r w:rsidR="001F2359">
        <w:t> </w:t>
      </w:r>
      <w:r w:rsidR="00B668C7" w:rsidRPr="002A6775">
        <w:t>sierpnia 201</w:t>
      </w:r>
      <w:r w:rsidR="001F2359" w:rsidRPr="002A6775">
        <w:t>1</w:t>
      </w:r>
      <w:r w:rsidR="001F2359">
        <w:t> </w:t>
      </w:r>
      <w:r w:rsidR="00B668C7" w:rsidRPr="002A6775">
        <w:t>r.</w:t>
      </w:r>
      <w:r w:rsidR="001F2359" w:rsidRPr="002A6775">
        <w:t xml:space="preserve"> o</w:t>
      </w:r>
      <w:r w:rsidR="001F2359">
        <w:t> </w:t>
      </w:r>
      <w:r w:rsidR="00B668C7" w:rsidRPr="002A6775">
        <w:t>bezpieczeństwie</w:t>
      </w:r>
      <w:r w:rsidR="001F2359" w:rsidRPr="002A6775">
        <w:t xml:space="preserve"> i</w:t>
      </w:r>
      <w:r w:rsidR="001F2359">
        <w:t> </w:t>
      </w:r>
      <w:r w:rsidR="00B668C7" w:rsidRPr="002A6775">
        <w:t>ratownictwie</w:t>
      </w:r>
      <w:r w:rsidR="001F2359" w:rsidRPr="002A6775">
        <w:t xml:space="preserve"> w</w:t>
      </w:r>
      <w:r w:rsidR="001F2359">
        <w:t> </w:t>
      </w:r>
      <w:r w:rsidR="00B668C7" w:rsidRPr="002A6775">
        <w:t>górach</w:t>
      </w:r>
      <w:r w:rsidR="001F2359" w:rsidRPr="002A6775">
        <w:t xml:space="preserve"> i</w:t>
      </w:r>
      <w:r w:rsidR="001F2359">
        <w:t> </w:t>
      </w:r>
      <w:r w:rsidR="00B668C7" w:rsidRPr="002A6775">
        <w:t>na zorganizowanych terenach narciarskich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="00B668C7" w:rsidRPr="002A6775">
        <w:t>202</w:t>
      </w:r>
      <w:r w:rsidR="001F2359" w:rsidRPr="002A6775">
        <w:t>2</w:t>
      </w:r>
      <w:r w:rsidR="001F2359">
        <w:t> </w:t>
      </w:r>
      <w:r w:rsidR="00B668C7" w:rsidRPr="002A6775">
        <w:t>r.</w:t>
      </w:r>
      <w:r w:rsidR="001F2359">
        <w:t xml:space="preserve"> poz. </w:t>
      </w:r>
      <w:r w:rsidR="00B668C7" w:rsidRPr="002A6775">
        <w:t>1425) po</w:t>
      </w:r>
      <w:r w:rsidR="001F2359">
        <w:t xml:space="preserve"> art. </w:t>
      </w:r>
      <w:r w:rsidR="00B668C7" w:rsidRPr="002A6775">
        <w:t>11d dodaje się</w:t>
      </w:r>
      <w:r w:rsidR="001F2359">
        <w:t xml:space="preserve"> art. </w:t>
      </w:r>
      <w:r w:rsidR="00B668C7" w:rsidRPr="002A6775">
        <w:t>11e – 11f</w:t>
      </w:r>
      <w:r w:rsidR="001F2359" w:rsidRPr="002A6775">
        <w:t xml:space="preserve"> w</w:t>
      </w:r>
      <w:r w:rsidR="001F2359">
        <w:t> </w:t>
      </w:r>
      <w:r w:rsidR="00B668C7" w:rsidRPr="002A6775">
        <w:t>brzmieniu:</w:t>
      </w:r>
    </w:p>
    <w:p w14:paraId="7DD9F99C" w14:textId="010AB940" w:rsidR="00B668C7" w:rsidRPr="002A6775" w:rsidRDefault="00B668C7" w:rsidP="00B668C7">
      <w:pPr>
        <w:pStyle w:val="ZARTzmartartykuempunktem"/>
      </w:pPr>
      <w:r w:rsidRPr="002A6775">
        <w:t xml:space="preserve">„Art. 11e. 1. Członkom rodziny ratownika górskiego, </w:t>
      </w:r>
      <w:r w:rsidR="008274FA" w:rsidRPr="002A6775">
        <w:t xml:space="preserve">którego śmierć nastąpiła </w:t>
      </w:r>
      <w:r w:rsidR="000355DE" w:rsidRPr="002A6775">
        <w:br/>
      </w:r>
      <w:r w:rsidR="008274FA" w:rsidRPr="002A6775">
        <w:t>w związku</w:t>
      </w:r>
      <w:r w:rsidR="001F2359" w:rsidRPr="002A6775">
        <w:t xml:space="preserve"> z</w:t>
      </w:r>
      <w:r w:rsidR="001F2359">
        <w:t> </w:t>
      </w:r>
      <w:r w:rsidRPr="002A6775">
        <w:t>wykonywani</w:t>
      </w:r>
      <w:r w:rsidR="008274FA" w:rsidRPr="002A6775">
        <w:t>em</w:t>
      </w:r>
      <w:r w:rsidRPr="002A6775">
        <w:t xml:space="preserve"> działań ratowniczych podejmowanych</w:t>
      </w:r>
      <w:r w:rsidR="001F2359" w:rsidRPr="002A6775">
        <w:t xml:space="preserve"> w</w:t>
      </w:r>
      <w:r w:rsidR="001F2359">
        <w:t> </w:t>
      </w:r>
      <w:r w:rsidRPr="002A6775">
        <w:t>ramach ratownictwa górskiego</w:t>
      </w:r>
      <w:r w:rsidR="001F2359" w:rsidRPr="002A6775">
        <w:t xml:space="preserve"> w</w:t>
      </w:r>
      <w:r w:rsidR="001F2359">
        <w:t> </w:t>
      </w:r>
      <w:r w:rsidRPr="002A6775">
        <w:t>warunkach szczególnie zagrażających życiu</w:t>
      </w:r>
      <w:r w:rsidR="001F2359" w:rsidRPr="002A6775">
        <w:t xml:space="preserve"> i</w:t>
      </w:r>
      <w:r w:rsidR="001F2359">
        <w:t> </w:t>
      </w:r>
      <w:r w:rsidRPr="002A6775">
        <w:t>zdrowiu przysługuje świadczenie pieniężne na zasadach określonych</w:t>
      </w:r>
      <w:r w:rsidR="001F2359" w:rsidRPr="002A6775">
        <w:t xml:space="preserve"> w</w:t>
      </w:r>
      <w:r w:rsidR="001F2359">
        <w:t> </w:t>
      </w:r>
      <w:r w:rsidRPr="002A6775">
        <w:t>ustawie</w:t>
      </w:r>
      <w:r w:rsidR="001F2359" w:rsidRPr="002A6775">
        <w:t xml:space="preserve"> z</w:t>
      </w:r>
      <w:r w:rsidR="001F2359">
        <w:t> </w:t>
      </w:r>
      <w:r w:rsidRPr="002A6775">
        <w:t xml:space="preserve">dnia … </w:t>
      </w:r>
      <w:r w:rsidR="000355DE" w:rsidRPr="002A6775">
        <w:br/>
      </w:r>
      <w:r w:rsidRPr="002A6775">
        <w:t xml:space="preserve">o świadczeniu pieniężnym </w:t>
      </w:r>
      <w:r w:rsidR="00823FB6" w:rsidRPr="002A6775">
        <w:t xml:space="preserve">dla </w:t>
      </w:r>
      <w:r w:rsidRPr="002A6775">
        <w:t>członków rodziny funkcjonariusza</w:t>
      </w:r>
      <w:r w:rsidR="001F2359" w:rsidRPr="002A6775">
        <w:t xml:space="preserve"> i</w:t>
      </w:r>
      <w:r w:rsidR="001F2359">
        <w:t> </w:t>
      </w:r>
      <w:r w:rsidRPr="002A6775">
        <w:t xml:space="preserve">żołnierza zawodowego, którego </w:t>
      </w:r>
      <w:r w:rsidR="004A512E" w:rsidRPr="002A6775">
        <w:t>śmierć nastąpiła</w:t>
      </w:r>
      <w:r w:rsidR="001F2359" w:rsidRPr="002A6775">
        <w:t xml:space="preserve"> w</w:t>
      </w:r>
      <w:r w:rsidR="001F2359">
        <w:t> </w:t>
      </w:r>
      <w:r w:rsidRPr="002A6775">
        <w:t>związku ze służbą albo podjęciem poza służbą czynności ratowania życia lub zdrowia ludzkiego albo mienia (</w:t>
      </w:r>
      <w:r w:rsidR="001F2359">
        <w:t>Dz. U. poz. </w:t>
      </w:r>
      <w:r w:rsidRPr="002A6775">
        <w:t xml:space="preserve">…). </w:t>
      </w:r>
    </w:p>
    <w:p w14:paraId="2E49D247" w14:textId="24D4A574" w:rsidR="00B668C7" w:rsidRPr="002A6775" w:rsidRDefault="00B668C7" w:rsidP="00B668C7">
      <w:pPr>
        <w:pStyle w:val="ZUSTzmustartykuempunktem"/>
      </w:pPr>
      <w:r w:rsidRPr="002A6775">
        <w:t>2. Do ustalenia wysokości świadczenia pieniężnego stosuje się obowiązujące na dzień 3</w:t>
      </w:r>
      <w:r w:rsidR="001F2359" w:rsidRPr="002A6775">
        <w:t>1</w:t>
      </w:r>
      <w:r w:rsidR="001F2359">
        <w:t> </w:t>
      </w:r>
      <w:r w:rsidRPr="002A6775">
        <w:t xml:space="preserve">grudnia roku poprzedzającego datę złożenia wniosku przeciętne uposażenie, </w:t>
      </w:r>
      <w:r w:rsidRPr="002A6775">
        <w:br/>
        <w:t>o którym mowa</w:t>
      </w:r>
      <w:r w:rsidR="001F2359" w:rsidRPr="002A6775">
        <w:t xml:space="preserve"> w</w:t>
      </w:r>
      <w:r w:rsidR="001F2359">
        <w:t> art. </w:t>
      </w:r>
      <w:r w:rsidRPr="002A6775">
        <w:t>8</w:t>
      </w:r>
      <w:r w:rsidR="001F2359" w:rsidRPr="002A6775">
        <w:t>5</w:t>
      </w:r>
      <w:r w:rsidR="001F2359">
        <w:t xml:space="preserve"> ust. </w:t>
      </w:r>
      <w:r w:rsidR="001F2359" w:rsidRPr="002A6775">
        <w:t>3</w:t>
      </w:r>
      <w:r w:rsidR="001F2359">
        <w:t> </w:t>
      </w:r>
      <w:r w:rsidRPr="002A6775">
        <w:t>ustawy</w:t>
      </w:r>
      <w:r w:rsidR="001F2359" w:rsidRPr="002A6775">
        <w:t xml:space="preserve"> z</w:t>
      </w:r>
      <w:r w:rsidR="001F2359">
        <w:t> </w:t>
      </w:r>
      <w:r w:rsidRPr="002A6775">
        <w:t>dnia 2</w:t>
      </w:r>
      <w:r w:rsidR="001F2359" w:rsidRPr="002A6775">
        <w:t>4</w:t>
      </w:r>
      <w:r w:rsidR="001F2359">
        <w:t> </w:t>
      </w:r>
      <w:r w:rsidRPr="002A6775">
        <w:t>sierpnia 199</w:t>
      </w:r>
      <w:r w:rsidR="001F2359" w:rsidRPr="002A6775">
        <w:t>1</w:t>
      </w:r>
      <w:r w:rsidR="001F2359">
        <w:t> </w:t>
      </w:r>
      <w:r w:rsidRPr="002A6775">
        <w:t>r.</w:t>
      </w:r>
      <w:r w:rsidR="001F2359" w:rsidRPr="002A6775">
        <w:t xml:space="preserve"> o</w:t>
      </w:r>
      <w:r w:rsidR="001F2359">
        <w:t> </w:t>
      </w:r>
      <w:r w:rsidRPr="002A6775">
        <w:t>Państwowej Straży Pożarnej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Pr="002A6775">
        <w:t>202</w:t>
      </w:r>
      <w:r w:rsidR="001F2359" w:rsidRPr="002A6775">
        <w:t>2</w:t>
      </w:r>
      <w:r w:rsidR="001F2359">
        <w:t> </w:t>
      </w:r>
      <w:r w:rsidRPr="002A6775">
        <w:t>r.</w:t>
      </w:r>
      <w:r w:rsidR="001F2359">
        <w:t xml:space="preserve"> poz. </w:t>
      </w:r>
      <w:r w:rsidRPr="002A6775">
        <w:t>1969).</w:t>
      </w:r>
    </w:p>
    <w:p w14:paraId="6114CA54" w14:textId="249617D4" w:rsidR="00B668C7" w:rsidRPr="002A6775" w:rsidRDefault="00B668C7" w:rsidP="00B668C7">
      <w:pPr>
        <w:pStyle w:val="ZUSTzmustartykuempunktem"/>
      </w:pPr>
      <w:r w:rsidRPr="002A6775">
        <w:t>3. Prawo do świadczenia pieniężnego oraz jego wysokość ustala</w:t>
      </w:r>
      <w:r w:rsidR="001F2359" w:rsidRPr="002A6775">
        <w:t xml:space="preserve"> w</w:t>
      </w:r>
      <w:r w:rsidR="001F2359">
        <w:t> </w:t>
      </w:r>
      <w:r w:rsidRPr="002A6775">
        <w:t>formie decyzji organ emerytalny określony przez ministra właściwego do spraw wewnętrznych.</w:t>
      </w:r>
    </w:p>
    <w:p w14:paraId="75A2DEDD" w14:textId="3A83BE67" w:rsidR="00B668C7" w:rsidRPr="002A6775" w:rsidRDefault="00B668C7" w:rsidP="00B668C7">
      <w:pPr>
        <w:pStyle w:val="ZUSTzmustartykuempunktem"/>
      </w:pPr>
      <w:r w:rsidRPr="002A6775">
        <w:t>4. Świadczenie pieniężne wypłaca organ emerytalny,</w:t>
      </w:r>
      <w:r w:rsidR="001F2359" w:rsidRPr="002A6775">
        <w:t xml:space="preserve"> o</w:t>
      </w:r>
      <w:r w:rsidR="001F2359">
        <w:t> </w:t>
      </w:r>
      <w:r w:rsidRPr="002A6775">
        <w:t>którym mowa</w:t>
      </w:r>
      <w:r w:rsidR="001F2359" w:rsidRPr="002A6775">
        <w:t xml:space="preserve"> w</w:t>
      </w:r>
      <w:r w:rsidR="001F2359">
        <w:t> ust. </w:t>
      </w:r>
      <w:r w:rsidRPr="002A6775">
        <w:t>3.</w:t>
      </w:r>
    </w:p>
    <w:p w14:paraId="1A2780DB" w14:textId="668E12B2" w:rsidR="00E6746F" w:rsidRPr="002A6775" w:rsidRDefault="00B668C7" w:rsidP="00B668C7">
      <w:pPr>
        <w:pStyle w:val="ZUSTzmustartykuempunktem"/>
      </w:pPr>
      <w:r w:rsidRPr="002A6775">
        <w:t>5. </w:t>
      </w:r>
      <w:r w:rsidR="00E6746F" w:rsidRPr="002A6775">
        <w:t>Do spraw załatwianych</w:t>
      </w:r>
      <w:r w:rsidR="001F2359" w:rsidRPr="002A6775">
        <w:t xml:space="preserve"> w</w:t>
      </w:r>
      <w:r w:rsidR="001F2359">
        <w:t> </w:t>
      </w:r>
      <w:r w:rsidR="00E6746F" w:rsidRPr="002A6775">
        <w:t>drodze decyzji,</w:t>
      </w:r>
      <w:r w:rsidR="001F2359" w:rsidRPr="002A6775">
        <w:t xml:space="preserve"> o</w:t>
      </w:r>
      <w:r w:rsidR="001F2359">
        <w:t> </w:t>
      </w:r>
      <w:r w:rsidR="00E6746F" w:rsidRPr="002A6775">
        <w:t>której mowa</w:t>
      </w:r>
      <w:r w:rsidR="001F2359" w:rsidRPr="002A6775">
        <w:t xml:space="preserve"> w</w:t>
      </w:r>
      <w:r w:rsidR="001F2359">
        <w:t> ust. </w:t>
      </w:r>
      <w:r w:rsidR="00E6746F" w:rsidRPr="002A6775">
        <w:t>3, stosuje się odpowiednio przepisy</w:t>
      </w:r>
      <w:r w:rsidR="001F2359">
        <w:t xml:space="preserve"> art. </w:t>
      </w:r>
      <w:r w:rsidR="001F2359" w:rsidRPr="002A6775">
        <w:t>6</w:t>
      </w:r>
      <w:r w:rsidR="001F2359">
        <w:t xml:space="preserve"> ust. </w:t>
      </w:r>
      <w:r w:rsidR="00E6746F" w:rsidRPr="002A6775">
        <w:t>2,</w:t>
      </w:r>
      <w:r w:rsidR="001F2359">
        <w:t xml:space="preserve"> ust. </w:t>
      </w:r>
      <w:r w:rsidR="001F2359" w:rsidRPr="002A6775">
        <w:t>4</w:t>
      </w:r>
      <w:r w:rsidR="001F2359">
        <w:noBreakHyphen/>
      </w:r>
      <w:r w:rsidR="00E6746F" w:rsidRPr="002A6775">
        <w:t>1</w:t>
      </w:r>
      <w:r w:rsidR="001F2359" w:rsidRPr="002A6775">
        <w:t>0</w:t>
      </w:r>
      <w:r w:rsidR="001F2359">
        <w:t xml:space="preserve"> oraz art. </w:t>
      </w:r>
      <w:r w:rsidR="001F2359" w:rsidRPr="002A6775">
        <w:t>8</w:t>
      </w:r>
      <w:r w:rsidR="001F2359">
        <w:t> </w:t>
      </w:r>
      <w:r w:rsidR="00E6746F" w:rsidRPr="002A6775">
        <w:t>ustawy,</w:t>
      </w:r>
      <w:r w:rsidR="001F2359" w:rsidRPr="002A6775">
        <w:t xml:space="preserve"> o</w:t>
      </w:r>
      <w:r w:rsidR="001F2359">
        <w:t> </w:t>
      </w:r>
      <w:r w:rsidR="00E6746F" w:rsidRPr="002A6775">
        <w:t>której mowa</w:t>
      </w:r>
      <w:r w:rsidR="001F2359" w:rsidRPr="002A6775">
        <w:t xml:space="preserve"> w</w:t>
      </w:r>
      <w:r w:rsidR="001F2359">
        <w:t> ust. </w:t>
      </w:r>
      <w:r w:rsidR="00E6746F" w:rsidRPr="002A6775">
        <w:t>1.</w:t>
      </w:r>
    </w:p>
    <w:p w14:paraId="044CC923" w14:textId="51C15392" w:rsidR="00B668C7" w:rsidRPr="002A6775" w:rsidRDefault="00E6746F" w:rsidP="00B668C7">
      <w:pPr>
        <w:pStyle w:val="ZUSTzmustartykuempunktem"/>
      </w:pPr>
      <w:r w:rsidRPr="002A6775">
        <w:t xml:space="preserve">6. </w:t>
      </w:r>
      <w:r w:rsidR="00B668C7" w:rsidRPr="002A6775">
        <w:t>Do wniosku</w:t>
      </w:r>
      <w:r w:rsidR="001F2359" w:rsidRPr="002A6775">
        <w:t xml:space="preserve"> o</w:t>
      </w:r>
      <w:r w:rsidR="001F2359">
        <w:t> </w:t>
      </w:r>
      <w:r w:rsidR="00B668C7" w:rsidRPr="002A6775">
        <w:t>przyznanie świadczenia pieniężnego należy załączyć dokumenty potwierdzające prawo do świadczenia pieniężnego,</w:t>
      </w:r>
      <w:r w:rsidR="001F2359" w:rsidRPr="002A6775">
        <w:t xml:space="preserve"> w</w:t>
      </w:r>
      <w:r w:rsidR="001F2359">
        <w:t> </w:t>
      </w:r>
      <w:r w:rsidR="00B668C7" w:rsidRPr="002A6775">
        <w:t>szczególności zaświadczenie podmiotu uprawnionego do wykonywania ratownictwa górskiego potwierdzając</w:t>
      </w:r>
      <w:r w:rsidR="00E94E8C" w:rsidRPr="002A6775">
        <w:t>e</w:t>
      </w:r>
      <w:r w:rsidR="00B668C7" w:rsidRPr="002A6775">
        <w:t xml:space="preserve">, </w:t>
      </w:r>
      <w:r w:rsidR="00B668C7" w:rsidRPr="002A6775">
        <w:br/>
        <w:t xml:space="preserve">iż </w:t>
      </w:r>
      <w:r w:rsidR="008274FA" w:rsidRPr="002A6775">
        <w:t xml:space="preserve">śmierć </w:t>
      </w:r>
      <w:r w:rsidR="00B668C7" w:rsidRPr="002A6775">
        <w:t>ratownik</w:t>
      </w:r>
      <w:r w:rsidR="008274FA" w:rsidRPr="002A6775">
        <w:t>a</w:t>
      </w:r>
      <w:r w:rsidR="00B668C7" w:rsidRPr="002A6775">
        <w:t xml:space="preserve"> górski</w:t>
      </w:r>
      <w:r w:rsidR="008274FA" w:rsidRPr="002A6775">
        <w:t>ego nastąpiła</w:t>
      </w:r>
      <w:r w:rsidR="00B668C7" w:rsidRPr="002A6775">
        <w:t xml:space="preserve"> wskutek okoliczności,</w:t>
      </w:r>
      <w:r w:rsidR="001F2359" w:rsidRPr="002A6775">
        <w:t xml:space="preserve"> o</w:t>
      </w:r>
      <w:r w:rsidR="001F2359">
        <w:t> </w:t>
      </w:r>
      <w:r w:rsidR="00B668C7" w:rsidRPr="002A6775">
        <w:t>których mowa</w:t>
      </w:r>
      <w:r w:rsidR="001F2359" w:rsidRPr="002A6775">
        <w:t xml:space="preserve"> w</w:t>
      </w:r>
      <w:r w:rsidR="001F2359">
        <w:t> ust. </w:t>
      </w:r>
      <w:r w:rsidR="00B668C7" w:rsidRPr="002A6775">
        <w:t>1</w:t>
      </w:r>
      <w:r w:rsidR="00E94E8C" w:rsidRPr="002A6775">
        <w:t>,</w:t>
      </w:r>
      <w:r w:rsidR="00B668C7" w:rsidRPr="002A6775">
        <w:t xml:space="preserve"> oraz aktualny odpis aktu stanu cywilnego: potwierdzający datę zgonu, potwierdzający zawarcie związku małżeńskiego lub potwierdzający datę urodzenia dziecka.</w:t>
      </w:r>
    </w:p>
    <w:p w14:paraId="10CCF924" w14:textId="427E2ACD" w:rsidR="00B668C7" w:rsidRPr="002A6775" w:rsidRDefault="00B668C7" w:rsidP="00B668C7">
      <w:pPr>
        <w:pStyle w:val="ZARTzmartartykuempunktem"/>
      </w:pPr>
      <w:r w:rsidRPr="002A6775">
        <w:t>Art. 11f.</w:t>
      </w:r>
      <w:r w:rsidR="001F2359" w:rsidRPr="002A6775">
        <w:t> W</w:t>
      </w:r>
      <w:r w:rsidR="001F2359">
        <w:t> </w:t>
      </w:r>
      <w:r w:rsidRPr="002A6775">
        <w:t>razie zbiegu prawa do świadczenia pieniężnego,</w:t>
      </w:r>
      <w:r w:rsidR="001F2359" w:rsidRPr="002A6775">
        <w:t xml:space="preserve"> o</w:t>
      </w:r>
      <w:r w:rsidR="001F2359">
        <w:t> </w:t>
      </w:r>
      <w:r w:rsidRPr="002A6775">
        <w:t>którym mowa</w:t>
      </w:r>
      <w:r w:rsidR="001F2359" w:rsidRPr="002A6775">
        <w:t xml:space="preserve"> w</w:t>
      </w:r>
      <w:r w:rsidR="001F2359">
        <w:t> art. </w:t>
      </w:r>
      <w:r w:rsidRPr="002A6775">
        <w:t>11e</w:t>
      </w:r>
      <w:r w:rsidR="00B61DED" w:rsidRPr="002A6775">
        <w:t>,</w:t>
      </w:r>
      <w:r w:rsidR="001F2359" w:rsidRPr="002A6775">
        <w:t xml:space="preserve"> z</w:t>
      </w:r>
      <w:r w:rsidR="001F2359">
        <w:t> </w:t>
      </w:r>
      <w:r w:rsidRPr="002A6775">
        <w:t>prawem do emerytury lub renty lub uposażenia</w:t>
      </w:r>
      <w:r w:rsidR="001F2359" w:rsidRPr="002A6775">
        <w:t xml:space="preserve"> w</w:t>
      </w:r>
      <w:r w:rsidR="001F2359">
        <w:t> </w:t>
      </w:r>
      <w:r w:rsidRPr="002A6775">
        <w:t>stanie spoczynku lub uposażenia rodzinnego przewidzianych</w:t>
      </w:r>
      <w:r w:rsidR="001F2359" w:rsidRPr="002A6775">
        <w:t xml:space="preserve"> w</w:t>
      </w:r>
      <w:r w:rsidR="001F2359">
        <w:t> </w:t>
      </w:r>
      <w:r w:rsidRPr="002A6775">
        <w:t>odrębnych przepisach wypłaca się świadczenie wyższe lub wybrane przez członka rodziny,</w:t>
      </w:r>
      <w:r w:rsidR="001F2359" w:rsidRPr="002A6775">
        <w:t xml:space="preserve"> o</w:t>
      </w:r>
      <w:r w:rsidR="001F2359">
        <w:t> </w:t>
      </w:r>
      <w:r w:rsidRPr="002A6775">
        <w:t>którym mowa</w:t>
      </w:r>
      <w:r w:rsidR="001F2359" w:rsidRPr="002A6775">
        <w:t xml:space="preserve"> w</w:t>
      </w:r>
      <w:r w:rsidR="001F2359">
        <w:t> art. </w:t>
      </w:r>
      <w:r w:rsidR="001F2359" w:rsidRPr="002A6775">
        <w:t>3</w:t>
      </w:r>
      <w:r w:rsidR="001F2359">
        <w:t> </w:t>
      </w:r>
      <w:r w:rsidRPr="002A6775">
        <w:t xml:space="preserve">ustawy, </w:t>
      </w:r>
      <w:r w:rsidR="00B61DED" w:rsidRPr="002A6775">
        <w:br/>
      </w:r>
      <w:r w:rsidRPr="002A6775">
        <w:t>o której mowa</w:t>
      </w:r>
      <w:r w:rsidR="001F2359" w:rsidRPr="002A6775">
        <w:t xml:space="preserve"> w</w:t>
      </w:r>
      <w:r w:rsidR="001F2359">
        <w:t> art. </w:t>
      </w:r>
      <w:r w:rsidR="00B61DED" w:rsidRPr="002A6775">
        <w:t>11e</w:t>
      </w:r>
      <w:r w:rsidR="001F2359">
        <w:t xml:space="preserve"> ust. </w:t>
      </w:r>
      <w:r w:rsidRPr="002A6775">
        <w:t>1, jeżeli przepisy szczególne nie stanowią inaczej.”.</w:t>
      </w:r>
    </w:p>
    <w:p w14:paraId="227EA11D" w14:textId="56E90DE1" w:rsidR="00B668C7" w:rsidRPr="002A6775" w:rsidRDefault="00004171" w:rsidP="002A6775">
      <w:pPr>
        <w:pStyle w:val="ARTartustawynprozporzdzenia"/>
        <w:keepNext/>
      </w:pPr>
      <w:r w:rsidRPr="002A6775">
        <w:rPr>
          <w:rStyle w:val="Ppogrubienie"/>
        </w:rPr>
        <w:lastRenderedPageBreak/>
        <w:t>Art.</w:t>
      </w:r>
      <w:r w:rsidR="00C65E28" w:rsidRPr="002A6775">
        <w:rPr>
          <w:rStyle w:val="Ppogrubienie"/>
        </w:rPr>
        <w:t> </w:t>
      </w:r>
      <w:r w:rsidRPr="002A6775">
        <w:rPr>
          <w:rStyle w:val="Ppogrubienie"/>
        </w:rPr>
        <w:t>1</w:t>
      </w:r>
      <w:r w:rsidR="00B7594D" w:rsidRPr="002A6775">
        <w:rPr>
          <w:rStyle w:val="Ppogrubienie"/>
        </w:rPr>
        <w:t>5</w:t>
      </w:r>
      <w:r w:rsidRPr="002A6775">
        <w:rPr>
          <w:rStyle w:val="Ppogrubienie"/>
        </w:rPr>
        <w:t>.</w:t>
      </w:r>
      <w:r w:rsidR="001F2359" w:rsidRPr="002A6775">
        <w:t> W</w:t>
      </w:r>
      <w:r w:rsidR="001F2359">
        <w:t> </w:t>
      </w:r>
      <w:r w:rsidR="00B668C7" w:rsidRPr="002A6775">
        <w:t>ustawie</w:t>
      </w:r>
      <w:r w:rsidR="001F2359" w:rsidRPr="002A6775">
        <w:t xml:space="preserve"> z</w:t>
      </w:r>
      <w:r w:rsidR="001F2359">
        <w:t> </w:t>
      </w:r>
      <w:r w:rsidR="00B668C7" w:rsidRPr="002A6775">
        <w:t>dnia 1</w:t>
      </w:r>
      <w:r w:rsidR="001F2359" w:rsidRPr="002A6775">
        <w:t>7</w:t>
      </w:r>
      <w:r w:rsidR="001F2359">
        <w:t> </w:t>
      </w:r>
      <w:r w:rsidR="00B668C7" w:rsidRPr="002A6775">
        <w:t>grudnia 202</w:t>
      </w:r>
      <w:r w:rsidR="001F2359" w:rsidRPr="002A6775">
        <w:t>1</w:t>
      </w:r>
      <w:r w:rsidR="001F2359">
        <w:t> </w:t>
      </w:r>
      <w:r w:rsidR="00B668C7" w:rsidRPr="002A6775">
        <w:t>r.</w:t>
      </w:r>
      <w:r w:rsidR="001F2359" w:rsidRPr="002A6775">
        <w:t xml:space="preserve"> o</w:t>
      </w:r>
      <w:r w:rsidR="001F2359">
        <w:t> </w:t>
      </w:r>
      <w:r w:rsidR="00B668C7" w:rsidRPr="002A6775">
        <w:t>ochotniczych strażach pożarnych (</w:t>
      </w:r>
      <w:r w:rsidR="001F2359">
        <w:t>Dz. U. poz. </w:t>
      </w:r>
      <w:r w:rsidR="00B668C7" w:rsidRPr="002A6775">
        <w:t>249</w:t>
      </w:r>
      <w:r w:rsidR="001F2359" w:rsidRPr="002A6775">
        <w:t>0</w:t>
      </w:r>
      <w:r w:rsidR="001F2359">
        <w:t xml:space="preserve"> oraz</w:t>
      </w:r>
      <w:r w:rsidR="001F2359" w:rsidRPr="002A6775">
        <w:t xml:space="preserve"> z</w:t>
      </w:r>
      <w:r w:rsidR="001F2359">
        <w:t> </w:t>
      </w:r>
      <w:r w:rsidR="00B668C7" w:rsidRPr="002A6775">
        <w:t>202</w:t>
      </w:r>
      <w:r w:rsidR="001F2359" w:rsidRPr="002A6775">
        <w:t>2</w:t>
      </w:r>
      <w:r w:rsidR="001F2359">
        <w:t> </w:t>
      </w:r>
      <w:r w:rsidR="00B668C7" w:rsidRPr="002A6775">
        <w:t>r.</w:t>
      </w:r>
      <w:r w:rsidR="001F2359">
        <w:t xml:space="preserve"> poz. </w:t>
      </w:r>
      <w:r w:rsidR="00B668C7" w:rsidRPr="002A6775">
        <w:t>130</w:t>
      </w:r>
      <w:r w:rsidR="001F2359" w:rsidRPr="002A6775">
        <w:t>1</w:t>
      </w:r>
      <w:r w:rsidR="001F2359">
        <w:t xml:space="preserve"> i </w:t>
      </w:r>
      <w:r w:rsidR="00B668C7" w:rsidRPr="002A6775">
        <w:t>1964) po</w:t>
      </w:r>
      <w:r w:rsidR="001F2359">
        <w:t xml:space="preserve"> art. </w:t>
      </w:r>
      <w:r w:rsidR="00B668C7" w:rsidRPr="002A6775">
        <w:t>1</w:t>
      </w:r>
      <w:r w:rsidR="001F2359" w:rsidRPr="002A6775">
        <w:t>3</w:t>
      </w:r>
      <w:r w:rsidR="001F2359">
        <w:t> </w:t>
      </w:r>
      <w:r w:rsidR="00B668C7" w:rsidRPr="002A6775">
        <w:t>dodaje się</w:t>
      </w:r>
      <w:r w:rsidR="001F2359">
        <w:t xml:space="preserve"> art. </w:t>
      </w:r>
      <w:r w:rsidR="00B668C7" w:rsidRPr="002A6775">
        <w:t>13a</w:t>
      </w:r>
      <w:r w:rsidR="001F2359">
        <w:softHyphen/>
      </w:r>
      <w:r w:rsidR="001F2359">
        <w:noBreakHyphen/>
      </w:r>
      <w:r w:rsidR="00B668C7" w:rsidRPr="002A6775">
        <w:t>13b</w:t>
      </w:r>
      <w:r w:rsidR="001F2359" w:rsidRPr="002A6775">
        <w:t xml:space="preserve"> w</w:t>
      </w:r>
      <w:r w:rsidR="001F2359">
        <w:t> </w:t>
      </w:r>
      <w:r w:rsidR="00B668C7" w:rsidRPr="002A6775">
        <w:t>brzmieniu:</w:t>
      </w:r>
    </w:p>
    <w:p w14:paraId="6EF79080" w14:textId="41DB8637" w:rsidR="00B668C7" w:rsidRPr="002A6775" w:rsidRDefault="00B668C7" w:rsidP="00B668C7">
      <w:pPr>
        <w:pStyle w:val="ZARTzmartartykuempunktem"/>
      </w:pPr>
      <w:r w:rsidRPr="002A6775">
        <w:t xml:space="preserve">„Art. 13a. 1. Członkom rodziny strażaka ratownika OSP, </w:t>
      </w:r>
      <w:r w:rsidR="008274FA" w:rsidRPr="002A6775">
        <w:t xml:space="preserve">którego śmierć nastąpiła </w:t>
      </w:r>
      <w:r w:rsidR="000355DE" w:rsidRPr="002A6775">
        <w:br/>
      </w:r>
      <w:r w:rsidR="008274FA" w:rsidRPr="002A6775">
        <w:t>w związku</w:t>
      </w:r>
      <w:r w:rsidR="001F2359" w:rsidRPr="002A6775">
        <w:t xml:space="preserve"> z</w:t>
      </w:r>
      <w:r w:rsidR="001F2359">
        <w:t> </w:t>
      </w:r>
      <w:r w:rsidRPr="002A6775">
        <w:t>udział</w:t>
      </w:r>
      <w:r w:rsidR="008274FA" w:rsidRPr="002A6775">
        <w:t>em</w:t>
      </w:r>
      <w:r w:rsidR="001F2359" w:rsidRPr="002A6775">
        <w:t xml:space="preserve"> w</w:t>
      </w:r>
      <w:r w:rsidR="001F2359">
        <w:t> </w:t>
      </w:r>
      <w:r w:rsidRPr="002A6775">
        <w:t>działaniu ratowniczym albo akcji ratowniczej</w:t>
      </w:r>
      <w:r w:rsidR="001F2359" w:rsidRPr="002A6775">
        <w:t xml:space="preserve"> w</w:t>
      </w:r>
      <w:r w:rsidR="001F2359">
        <w:t> </w:t>
      </w:r>
      <w:r w:rsidRPr="002A6775">
        <w:t>warunkach szczególnie zagrażających życiu</w:t>
      </w:r>
      <w:r w:rsidR="001F2359" w:rsidRPr="002A6775">
        <w:t xml:space="preserve"> i</w:t>
      </w:r>
      <w:r w:rsidR="001F2359">
        <w:t> </w:t>
      </w:r>
      <w:r w:rsidRPr="002A6775">
        <w:t>zdrowiu, przysługuje świadczenie pieniężne na zasadach określonych</w:t>
      </w:r>
      <w:r w:rsidR="001F2359" w:rsidRPr="002A6775">
        <w:t xml:space="preserve"> w</w:t>
      </w:r>
      <w:r w:rsidR="001F2359">
        <w:t> </w:t>
      </w:r>
      <w:r w:rsidRPr="002A6775">
        <w:t>ustawie</w:t>
      </w:r>
      <w:r w:rsidR="001F2359" w:rsidRPr="002A6775">
        <w:t xml:space="preserve"> z</w:t>
      </w:r>
      <w:r w:rsidR="001F2359">
        <w:t> </w:t>
      </w:r>
      <w:r w:rsidRPr="002A6775">
        <w:t>dnia …</w:t>
      </w:r>
      <w:r w:rsidR="001F2359" w:rsidRPr="002A6775">
        <w:t xml:space="preserve"> o</w:t>
      </w:r>
      <w:r w:rsidR="001F2359">
        <w:t> </w:t>
      </w:r>
      <w:r w:rsidRPr="002A6775">
        <w:t xml:space="preserve">świadczeniu pieniężnym </w:t>
      </w:r>
      <w:r w:rsidR="00823FB6" w:rsidRPr="002A6775">
        <w:t xml:space="preserve">dla </w:t>
      </w:r>
      <w:r w:rsidRPr="002A6775">
        <w:t>członków rodziny funkcjonariusza</w:t>
      </w:r>
      <w:r w:rsidR="001F2359" w:rsidRPr="002A6775">
        <w:t xml:space="preserve"> i</w:t>
      </w:r>
      <w:r w:rsidR="001F2359">
        <w:t> </w:t>
      </w:r>
      <w:r w:rsidRPr="002A6775">
        <w:t>żołnierza zawodowego, którego śmierć nastąpiła</w:t>
      </w:r>
      <w:r w:rsidR="001F2359" w:rsidRPr="002A6775">
        <w:t xml:space="preserve"> w</w:t>
      </w:r>
      <w:r w:rsidR="001F2359">
        <w:t> </w:t>
      </w:r>
      <w:r w:rsidRPr="002A6775">
        <w:t>związku ze służbą albo podjęciem poza służbą czynności ratowania życia lub zdrowia ludzkiego albo mienia (</w:t>
      </w:r>
      <w:r w:rsidR="001F2359">
        <w:t>Dz. U. poz. </w:t>
      </w:r>
      <w:r w:rsidRPr="002A6775">
        <w:t>…).</w:t>
      </w:r>
    </w:p>
    <w:p w14:paraId="2A6F7CD5" w14:textId="2B8D714E" w:rsidR="00B668C7" w:rsidRPr="002A6775" w:rsidRDefault="00B668C7" w:rsidP="00B668C7">
      <w:pPr>
        <w:pStyle w:val="ZUSTzmustartykuempunktem"/>
      </w:pPr>
      <w:r w:rsidRPr="002A6775">
        <w:t>2. Do ustalenia wysokości świadczenia pieniężnego stosuje się obowiązujące na dzień 3</w:t>
      </w:r>
      <w:r w:rsidR="001F2359" w:rsidRPr="002A6775">
        <w:t>1</w:t>
      </w:r>
      <w:r w:rsidR="001F2359">
        <w:t> </w:t>
      </w:r>
      <w:r w:rsidRPr="002A6775">
        <w:t xml:space="preserve">grudnia roku poprzedzającego datę złożenia wniosku przeciętne uposażenie, </w:t>
      </w:r>
      <w:r w:rsidRPr="002A6775">
        <w:br/>
        <w:t>o którym mowa</w:t>
      </w:r>
      <w:r w:rsidR="001F2359" w:rsidRPr="002A6775">
        <w:t xml:space="preserve"> w</w:t>
      </w:r>
      <w:r w:rsidR="001F2359">
        <w:t> art. </w:t>
      </w:r>
      <w:r w:rsidRPr="002A6775">
        <w:t>8</w:t>
      </w:r>
      <w:r w:rsidR="001F2359" w:rsidRPr="002A6775">
        <w:t>5</w:t>
      </w:r>
      <w:r w:rsidR="001F2359">
        <w:t xml:space="preserve"> ust. </w:t>
      </w:r>
      <w:r w:rsidR="001F2359" w:rsidRPr="002A6775">
        <w:t>3</w:t>
      </w:r>
      <w:r w:rsidR="001F2359">
        <w:t> </w:t>
      </w:r>
      <w:r w:rsidRPr="002A6775">
        <w:t>ustawy</w:t>
      </w:r>
      <w:r w:rsidR="001F2359" w:rsidRPr="002A6775">
        <w:t xml:space="preserve"> z</w:t>
      </w:r>
      <w:r w:rsidR="001F2359">
        <w:t> </w:t>
      </w:r>
      <w:r w:rsidRPr="002A6775">
        <w:t>dnia 2</w:t>
      </w:r>
      <w:r w:rsidR="001F2359" w:rsidRPr="002A6775">
        <w:t>4</w:t>
      </w:r>
      <w:r w:rsidR="001F2359">
        <w:t> </w:t>
      </w:r>
      <w:r w:rsidRPr="002A6775">
        <w:t>sierpnia 199</w:t>
      </w:r>
      <w:r w:rsidR="001F2359" w:rsidRPr="002A6775">
        <w:t>1</w:t>
      </w:r>
      <w:r w:rsidR="001F2359">
        <w:t> </w:t>
      </w:r>
      <w:r w:rsidRPr="002A6775">
        <w:t>r.</w:t>
      </w:r>
      <w:r w:rsidR="001F2359" w:rsidRPr="002A6775">
        <w:t xml:space="preserve"> o</w:t>
      </w:r>
      <w:r w:rsidR="001F2359">
        <w:t> </w:t>
      </w:r>
      <w:r w:rsidRPr="002A6775">
        <w:t>Państwowej Straży Pożarnej (</w:t>
      </w:r>
      <w:r w:rsidR="001F2359">
        <w:t>Dz. U.</w:t>
      </w:r>
      <w:r w:rsidR="001F2359" w:rsidRPr="002A6775">
        <w:t xml:space="preserve"> z</w:t>
      </w:r>
      <w:r w:rsidR="001F2359">
        <w:t> </w:t>
      </w:r>
      <w:r w:rsidRPr="002A6775">
        <w:t>202</w:t>
      </w:r>
      <w:r w:rsidR="001F2359" w:rsidRPr="002A6775">
        <w:t>2</w:t>
      </w:r>
      <w:r w:rsidR="001F2359">
        <w:t> </w:t>
      </w:r>
      <w:r w:rsidRPr="002A6775">
        <w:t>r.</w:t>
      </w:r>
      <w:r w:rsidR="001F2359">
        <w:t xml:space="preserve"> poz. </w:t>
      </w:r>
      <w:r w:rsidRPr="002A6775">
        <w:t>1969).</w:t>
      </w:r>
    </w:p>
    <w:p w14:paraId="1214B473" w14:textId="51CAB5DA" w:rsidR="00B668C7" w:rsidRPr="002A6775" w:rsidRDefault="00B668C7" w:rsidP="00B668C7">
      <w:pPr>
        <w:pStyle w:val="ZUSTzmustartykuempunktem"/>
      </w:pPr>
      <w:r w:rsidRPr="002A6775">
        <w:t>3. Prawo do świadczenia pieniężnego oraz jego wysokość ustala</w:t>
      </w:r>
      <w:r w:rsidR="001F2359" w:rsidRPr="002A6775">
        <w:t xml:space="preserve"> w</w:t>
      </w:r>
      <w:r w:rsidR="001F2359">
        <w:t> </w:t>
      </w:r>
      <w:r w:rsidRPr="002A6775">
        <w:t>formie decyzji organ emerytalny określony przez ministra właściwego do spraw wewnętrznych.</w:t>
      </w:r>
    </w:p>
    <w:p w14:paraId="3F5B54AD" w14:textId="1F16836C" w:rsidR="00B668C7" w:rsidRPr="002A6775" w:rsidRDefault="00B668C7" w:rsidP="00B668C7">
      <w:pPr>
        <w:pStyle w:val="ZUSTzmustartykuempunktem"/>
      </w:pPr>
      <w:r w:rsidRPr="002A6775">
        <w:t>4. Świadczenie pieniężne wypłaca organ emerytalny,</w:t>
      </w:r>
      <w:r w:rsidR="001F2359" w:rsidRPr="002A6775">
        <w:t xml:space="preserve"> o</w:t>
      </w:r>
      <w:r w:rsidR="001F2359">
        <w:t> </w:t>
      </w:r>
      <w:r w:rsidRPr="002A6775">
        <w:t>którym mowa</w:t>
      </w:r>
      <w:r w:rsidR="001F2359" w:rsidRPr="002A6775">
        <w:t xml:space="preserve"> w</w:t>
      </w:r>
      <w:r w:rsidR="001F2359">
        <w:t> ust. </w:t>
      </w:r>
      <w:r w:rsidRPr="002A6775">
        <w:t>3.</w:t>
      </w:r>
    </w:p>
    <w:p w14:paraId="27E4186A" w14:textId="5AF404A0" w:rsidR="008062D7" w:rsidRPr="002A6775" w:rsidRDefault="00B668C7" w:rsidP="00B668C7">
      <w:pPr>
        <w:pStyle w:val="ZUSTzmustartykuempunktem"/>
      </w:pPr>
      <w:r w:rsidRPr="002A6775">
        <w:t>5. </w:t>
      </w:r>
      <w:r w:rsidR="008062D7" w:rsidRPr="002A6775">
        <w:t>Do wniosku</w:t>
      </w:r>
      <w:r w:rsidR="001F2359" w:rsidRPr="002A6775">
        <w:t xml:space="preserve"> o</w:t>
      </w:r>
      <w:r w:rsidR="001F2359">
        <w:t> </w:t>
      </w:r>
      <w:r w:rsidR="008062D7" w:rsidRPr="002A6775">
        <w:t>przyznanie świadczenia pieniężnego należy załączyć dokumenty potwierdzające prawo do świadczenia pieniężnego,</w:t>
      </w:r>
      <w:r w:rsidR="001F2359" w:rsidRPr="002A6775">
        <w:t xml:space="preserve"> w</w:t>
      </w:r>
      <w:r w:rsidR="001F2359">
        <w:t> </w:t>
      </w:r>
      <w:r w:rsidR="008062D7" w:rsidRPr="002A6775">
        <w:t>szczególności potwierdzenie wystawione przez komendanta powiatowego (miejskiego) Państwowej Straży Pożarnej właściwego dla siedziby ochotniczej straży pożarnej strażaka ratownika OSP stwierdzające, iż strażak ratownik OSP brał udział</w:t>
      </w:r>
      <w:r w:rsidR="001F2359" w:rsidRPr="002A6775">
        <w:t xml:space="preserve"> w</w:t>
      </w:r>
      <w:r w:rsidR="001F2359">
        <w:t> </w:t>
      </w:r>
      <w:r w:rsidR="008062D7" w:rsidRPr="002A6775">
        <w:t>działaniu ratowniczym albo akcji ratowniczej oraz aktualny odpis aktu stanu cywilnego potwierdzający datę zgonu, zawarcie związku małżeńskiego lub datę urodzenia dziecka.</w:t>
      </w:r>
    </w:p>
    <w:p w14:paraId="12B8C3D6" w14:textId="51524B07" w:rsidR="00B668C7" w:rsidRPr="002A6775" w:rsidRDefault="00B668C7" w:rsidP="00B668C7">
      <w:pPr>
        <w:pStyle w:val="ZARTzmartartykuempunktem"/>
      </w:pPr>
      <w:r w:rsidRPr="002A6775">
        <w:t>Art. 13b.</w:t>
      </w:r>
      <w:r w:rsidR="001F2359" w:rsidRPr="002A6775">
        <w:t> W</w:t>
      </w:r>
      <w:r w:rsidR="001F2359">
        <w:t> </w:t>
      </w:r>
      <w:r w:rsidRPr="002A6775">
        <w:t>razie zbiegu prawa do świadczenia pieniężnego,</w:t>
      </w:r>
      <w:r w:rsidR="001F2359" w:rsidRPr="002A6775">
        <w:t xml:space="preserve"> o</w:t>
      </w:r>
      <w:r w:rsidR="001F2359">
        <w:t> </w:t>
      </w:r>
      <w:r w:rsidRPr="002A6775">
        <w:t>którym mowa</w:t>
      </w:r>
      <w:r w:rsidR="001F2359" w:rsidRPr="002A6775">
        <w:t xml:space="preserve"> w</w:t>
      </w:r>
      <w:r w:rsidR="001F2359">
        <w:t> art. </w:t>
      </w:r>
      <w:r w:rsidRPr="002A6775">
        <w:t>13a</w:t>
      </w:r>
      <w:r w:rsidR="00B61DED" w:rsidRPr="002A6775">
        <w:t>,</w:t>
      </w:r>
      <w:r w:rsidR="001F2359" w:rsidRPr="002A6775">
        <w:t xml:space="preserve"> z</w:t>
      </w:r>
      <w:r w:rsidR="001F2359">
        <w:t> </w:t>
      </w:r>
      <w:r w:rsidRPr="002A6775">
        <w:t>prawem do emerytury lub renty lub uposażenia</w:t>
      </w:r>
      <w:r w:rsidR="001F2359" w:rsidRPr="002A6775">
        <w:t xml:space="preserve"> w</w:t>
      </w:r>
      <w:r w:rsidR="001F2359">
        <w:t> </w:t>
      </w:r>
      <w:r w:rsidRPr="002A6775">
        <w:t>stanie spoczynku lub uposażenia rodzinnego przewidzianych</w:t>
      </w:r>
      <w:r w:rsidR="001F2359" w:rsidRPr="002A6775">
        <w:t xml:space="preserve"> w</w:t>
      </w:r>
      <w:r w:rsidR="001F2359">
        <w:t> </w:t>
      </w:r>
      <w:r w:rsidRPr="002A6775">
        <w:t>odrębnych przepisach wypłaca się świadczenie wyższe lub wybrane przez członka rodziny,</w:t>
      </w:r>
      <w:r w:rsidR="001F2359" w:rsidRPr="002A6775">
        <w:t xml:space="preserve"> o</w:t>
      </w:r>
      <w:r w:rsidR="001F2359">
        <w:t> </w:t>
      </w:r>
      <w:r w:rsidRPr="002A6775">
        <w:t>którym mowa</w:t>
      </w:r>
      <w:r w:rsidR="001F2359" w:rsidRPr="002A6775">
        <w:t xml:space="preserve"> w</w:t>
      </w:r>
      <w:r w:rsidR="001F2359">
        <w:t> art. </w:t>
      </w:r>
      <w:r w:rsidR="001F2359" w:rsidRPr="002A6775">
        <w:t>3</w:t>
      </w:r>
      <w:r w:rsidR="001F2359">
        <w:t> </w:t>
      </w:r>
      <w:r w:rsidR="00B61DED" w:rsidRPr="002A6775">
        <w:t>ustawy</w:t>
      </w:r>
      <w:r w:rsidRPr="002A6775">
        <w:t xml:space="preserve">, </w:t>
      </w:r>
      <w:r w:rsidR="00B61DED" w:rsidRPr="002A6775">
        <w:br/>
        <w:t>o której mowa</w:t>
      </w:r>
      <w:r w:rsidR="001F2359" w:rsidRPr="002A6775">
        <w:t xml:space="preserve"> w</w:t>
      </w:r>
      <w:r w:rsidR="001F2359">
        <w:t> art. </w:t>
      </w:r>
      <w:r w:rsidR="00B61DED" w:rsidRPr="002A6775">
        <w:t>13a</w:t>
      </w:r>
      <w:r w:rsidR="001F2359">
        <w:t xml:space="preserve"> ust. </w:t>
      </w:r>
      <w:r w:rsidR="00B61DED" w:rsidRPr="002A6775">
        <w:t xml:space="preserve">1, </w:t>
      </w:r>
      <w:r w:rsidRPr="002A6775">
        <w:t>jeżeli przepisy szczególne nie stanowią inaczej.”</w:t>
      </w:r>
    </w:p>
    <w:p w14:paraId="553D97B9" w14:textId="6C9F581C" w:rsidR="00004171" w:rsidRPr="002A6775" w:rsidRDefault="00004171" w:rsidP="002A6775">
      <w:pPr>
        <w:pStyle w:val="ARTartustawynprozporzdzenia"/>
        <w:keepNext/>
      </w:pPr>
      <w:r w:rsidRPr="002A6775">
        <w:rPr>
          <w:rStyle w:val="Ppogrubienie"/>
        </w:rPr>
        <w:t>Art.</w:t>
      </w:r>
      <w:r w:rsidR="00C65E28" w:rsidRPr="002A6775">
        <w:rPr>
          <w:rStyle w:val="Ppogrubienie"/>
        </w:rPr>
        <w:t> </w:t>
      </w:r>
      <w:r w:rsidRPr="002A6775">
        <w:rPr>
          <w:rStyle w:val="Ppogrubienie"/>
        </w:rPr>
        <w:t>1</w:t>
      </w:r>
      <w:r w:rsidR="00B7594D" w:rsidRPr="002A6775">
        <w:rPr>
          <w:rStyle w:val="Ppogrubienie"/>
        </w:rPr>
        <w:t>6</w:t>
      </w:r>
      <w:r w:rsidRPr="002A6775">
        <w:rPr>
          <w:rStyle w:val="Ppogrubienie"/>
        </w:rPr>
        <w:t>.</w:t>
      </w:r>
      <w:r w:rsidR="00C65E28" w:rsidRPr="002A6775">
        <w:t> </w:t>
      </w:r>
      <w:r w:rsidRPr="002A6775">
        <w:t>1.</w:t>
      </w:r>
      <w:r w:rsidR="00C65E28" w:rsidRPr="002A6775">
        <w:t> </w:t>
      </w:r>
      <w:r w:rsidRPr="002A6775">
        <w:t>Świadczenie pieniężne,</w:t>
      </w:r>
      <w:r w:rsidR="001F2359" w:rsidRPr="002A6775">
        <w:t xml:space="preserve"> o</w:t>
      </w:r>
      <w:r w:rsidR="001F2359">
        <w:t> </w:t>
      </w:r>
      <w:r w:rsidRPr="002A6775">
        <w:t>którym mowa</w:t>
      </w:r>
      <w:r w:rsidR="001F2359" w:rsidRPr="002A6775">
        <w:t xml:space="preserve"> w</w:t>
      </w:r>
      <w:r w:rsidR="001F2359">
        <w:t> art. </w:t>
      </w:r>
      <w:r w:rsidRPr="002A6775">
        <w:t>2, przysługuje również członkom rodziny</w:t>
      </w:r>
      <w:r w:rsidR="00146B62" w:rsidRPr="002A6775">
        <w:t>,</w:t>
      </w:r>
      <w:r w:rsidR="001F2359" w:rsidRPr="002A6775">
        <w:t xml:space="preserve"> o</w:t>
      </w:r>
      <w:r w:rsidR="001F2359">
        <w:t> </w:t>
      </w:r>
      <w:r w:rsidR="00146B62" w:rsidRPr="002A6775">
        <w:t>których mowa</w:t>
      </w:r>
      <w:r w:rsidR="001F2359" w:rsidRPr="002A6775">
        <w:t xml:space="preserve"> w</w:t>
      </w:r>
      <w:r w:rsidR="001F2359">
        <w:t> art. </w:t>
      </w:r>
      <w:r w:rsidR="00146B62" w:rsidRPr="002A6775">
        <w:t>3</w:t>
      </w:r>
      <w:r w:rsidRPr="002A6775">
        <w:t xml:space="preserve">: </w:t>
      </w:r>
    </w:p>
    <w:p w14:paraId="36F269C7" w14:textId="35BD2745" w:rsidR="00004171" w:rsidRPr="002A6775" w:rsidRDefault="00004171" w:rsidP="00A41B21">
      <w:pPr>
        <w:pStyle w:val="PKTpunkt"/>
      </w:pPr>
      <w:r w:rsidRPr="002A6775">
        <w:t>1)</w:t>
      </w:r>
      <w:r w:rsidR="00C65E28" w:rsidRPr="002A6775">
        <w:tab/>
      </w:r>
      <w:r w:rsidRPr="002A6775">
        <w:t xml:space="preserve">funkcjonariusza: Policji, </w:t>
      </w:r>
      <w:r w:rsidR="007B483C" w:rsidRPr="002A6775">
        <w:t xml:space="preserve">Urzędu Ochrony Państwa, </w:t>
      </w:r>
      <w:r w:rsidRPr="002A6775">
        <w:t xml:space="preserve">Agencji Bezpieczeństwa Wewnętrznego, Agencji Wywiadu, Służby Kontrwywiadu Wojskowego, Służby Wywiadu Wojskowego, Centralnego Biura Antykorupcyjnego, Straży Granicznej, Straży </w:t>
      </w:r>
      <w:r w:rsidRPr="002A6775">
        <w:lastRenderedPageBreak/>
        <w:t xml:space="preserve">Marszałkowskiej, </w:t>
      </w:r>
      <w:r w:rsidR="007B483C" w:rsidRPr="002A6775">
        <w:t xml:space="preserve">Biura Ochrony Rządu, </w:t>
      </w:r>
      <w:r w:rsidRPr="002A6775">
        <w:t xml:space="preserve">Służby Ochrony Państwa, Państwowej Straży Pożarnej, </w:t>
      </w:r>
      <w:r w:rsidR="007B483C" w:rsidRPr="002A6775">
        <w:t xml:space="preserve">Służby Celnej, </w:t>
      </w:r>
      <w:r w:rsidRPr="002A6775">
        <w:t>Służby Celno</w:t>
      </w:r>
      <w:r w:rsidR="001F2359">
        <w:softHyphen/>
      </w:r>
      <w:r w:rsidR="001F2359">
        <w:noBreakHyphen/>
      </w:r>
      <w:r w:rsidRPr="002A6775">
        <w:t>Skarbowej</w:t>
      </w:r>
      <w:r w:rsidR="001F2359" w:rsidRPr="002A6775">
        <w:t xml:space="preserve"> i</w:t>
      </w:r>
      <w:r w:rsidR="001F2359">
        <w:t> </w:t>
      </w:r>
      <w:r w:rsidRPr="002A6775">
        <w:t>Służby Więziennej oraz żołnierza zawodowego, którego śmierć nastąpiła</w:t>
      </w:r>
      <w:r w:rsidR="001F2359" w:rsidRPr="002A6775">
        <w:t xml:space="preserve"> w</w:t>
      </w:r>
      <w:r w:rsidR="001F2359">
        <w:t> </w:t>
      </w:r>
      <w:r w:rsidR="00E17B9A" w:rsidRPr="002A6775">
        <w:t>warunkach,</w:t>
      </w:r>
      <w:r w:rsidR="001F2359" w:rsidRPr="002A6775">
        <w:t xml:space="preserve"> o</w:t>
      </w:r>
      <w:r w:rsidR="001F2359">
        <w:t> </w:t>
      </w:r>
      <w:r w:rsidR="00E17B9A" w:rsidRPr="002A6775">
        <w:t>których mowa</w:t>
      </w:r>
      <w:r w:rsidR="001F2359" w:rsidRPr="002A6775">
        <w:t xml:space="preserve"> w</w:t>
      </w:r>
      <w:r w:rsidR="001F2359">
        <w:t> art. </w:t>
      </w:r>
      <w:r w:rsidR="00E17B9A" w:rsidRPr="002A6775">
        <w:t>2</w:t>
      </w:r>
      <w:r w:rsidR="00E34DD5" w:rsidRPr="002A6775">
        <w:t>, przed dniem wejścia</w:t>
      </w:r>
      <w:r w:rsidR="001F2359" w:rsidRPr="002A6775">
        <w:t xml:space="preserve"> w</w:t>
      </w:r>
      <w:r w:rsidR="001F2359">
        <w:t> </w:t>
      </w:r>
      <w:r w:rsidR="00E34DD5" w:rsidRPr="002A6775">
        <w:t>życie niniejszej ustawy</w:t>
      </w:r>
      <w:r w:rsidRPr="002A6775">
        <w:t xml:space="preserve">; </w:t>
      </w:r>
    </w:p>
    <w:p w14:paraId="0CD0BB68" w14:textId="41C38796" w:rsidR="00004171" w:rsidRPr="002A6775" w:rsidRDefault="00004171" w:rsidP="00C16C63">
      <w:pPr>
        <w:pStyle w:val="PKTpunkt"/>
      </w:pPr>
      <w:r w:rsidRPr="002A6775">
        <w:t>2)</w:t>
      </w:r>
      <w:r w:rsidR="00C65E28" w:rsidRPr="002A6775">
        <w:tab/>
      </w:r>
      <w:r w:rsidRPr="002A6775">
        <w:t xml:space="preserve">strażaka ratownika OSP, </w:t>
      </w:r>
      <w:r w:rsidR="008274FA" w:rsidRPr="002A6775">
        <w:t>którego śmierć nastąpiła</w:t>
      </w:r>
      <w:r w:rsidR="001F2359" w:rsidRPr="002A6775">
        <w:t xml:space="preserve"> w</w:t>
      </w:r>
      <w:r w:rsidR="001F2359">
        <w:t> </w:t>
      </w:r>
      <w:r w:rsidR="008274FA" w:rsidRPr="002A6775">
        <w:t>związku</w:t>
      </w:r>
      <w:r w:rsidR="001F2359" w:rsidRPr="002A6775">
        <w:t xml:space="preserve"> z</w:t>
      </w:r>
      <w:r w:rsidR="001F2359">
        <w:t> </w:t>
      </w:r>
      <w:r w:rsidR="00C16C63" w:rsidRPr="002A6775">
        <w:t>udział</w:t>
      </w:r>
      <w:r w:rsidR="008274FA" w:rsidRPr="002A6775">
        <w:t>em</w:t>
      </w:r>
      <w:r w:rsidR="001F2359" w:rsidRPr="002A6775">
        <w:t xml:space="preserve"> w</w:t>
      </w:r>
      <w:r w:rsidR="001F2359">
        <w:t> </w:t>
      </w:r>
      <w:r w:rsidR="00C16C63" w:rsidRPr="002A6775">
        <w:t>działaniu ratowniczym albo akcji ratowniczej</w:t>
      </w:r>
      <w:r w:rsidR="001F2359" w:rsidRPr="002A6775">
        <w:t xml:space="preserve"> w</w:t>
      </w:r>
      <w:r w:rsidR="001F2359">
        <w:t> </w:t>
      </w:r>
      <w:r w:rsidR="00C16C63" w:rsidRPr="002A6775">
        <w:t xml:space="preserve">warunkach szczególnie zagrażających życiu </w:t>
      </w:r>
      <w:r w:rsidR="000355DE" w:rsidRPr="002A6775">
        <w:br/>
      </w:r>
      <w:r w:rsidR="00C16C63" w:rsidRPr="002A6775">
        <w:t>i zdrowiu</w:t>
      </w:r>
      <w:r w:rsidRPr="002A6775">
        <w:t>, przed dniem wejścia</w:t>
      </w:r>
      <w:r w:rsidR="001F2359" w:rsidRPr="002A6775">
        <w:t xml:space="preserve"> w</w:t>
      </w:r>
      <w:r w:rsidR="001F2359">
        <w:t> </w:t>
      </w:r>
      <w:r w:rsidRPr="002A6775">
        <w:t>życie niniejszej ustawy;</w:t>
      </w:r>
    </w:p>
    <w:p w14:paraId="3EB23C87" w14:textId="12AAC710" w:rsidR="00004171" w:rsidRPr="002A6775" w:rsidRDefault="00004171" w:rsidP="00A41B21">
      <w:pPr>
        <w:pStyle w:val="PKTpunkt"/>
      </w:pPr>
      <w:r w:rsidRPr="002A6775">
        <w:t>3)</w:t>
      </w:r>
      <w:r w:rsidR="00C65E28" w:rsidRPr="002A6775">
        <w:tab/>
      </w:r>
      <w:r w:rsidRPr="002A6775">
        <w:t xml:space="preserve">ratownika górskiego, </w:t>
      </w:r>
      <w:r w:rsidR="008274FA" w:rsidRPr="002A6775">
        <w:t>którego śmierć nastąpiła</w:t>
      </w:r>
      <w:r w:rsidR="001F2359" w:rsidRPr="002A6775">
        <w:t xml:space="preserve"> w</w:t>
      </w:r>
      <w:r w:rsidR="001F2359">
        <w:t> </w:t>
      </w:r>
      <w:r w:rsidR="008274FA" w:rsidRPr="002A6775">
        <w:t>związku</w:t>
      </w:r>
      <w:r w:rsidR="001F2359" w:rsidRPr="002A6775">
        <w:t xml:space="preserve"> z</w:t>
      </w:r>
      <w:r w:rsidR="001F2359">
        <w:t> </w:t>
      </w:r>
      <w:r w:rsidR="00C16C63" w:rsidRPr="002A6775">
        <w:t>wykonywani</w:t>
      </w:r>
      <w:r w:rsidR="008274FA" w:rsidRPr="002A6775">
        <w:t>em</w:t>
      </w:r>
      <w:r w:rsidR="00C16C63" w:rsidRPr="002A6775">
        <w:t xml:space="preserve"> działań ratowniczych podejmowanych</w:t>
      </w:r>
      <w:r w:rsidR="001F2359" w:rsidRPr="002A6775">
        <w:t xml:space="preserve"> w</w:t>
      </w:r>
      <w:r w:rsidR="001F2359">
        <w:t> </w:t>
      </w:r>
      <w:r w:rsidR="00C16C63" w:rsidRPr="002A6775">
        <w:t>ramach ratownictwa górskiego</w:t>
      </w:r>
      <w:r w:rsidR="001F2359" w:rsidRPr="002A6775">
        <w:t xml:space="preserve"> w</w:t>
      </w:r>
      <w:r w:rsidR="001F2359">
        <w:t> </w:t>
      </w:r>
      <w:r w:rsidR="00C16C63" w:rsidRPr="002A6775">
        <w:t>warunkach szczególnie zagrażających życiu</w:t>
      </w:r>
      <w:r w:rsidR="001F2359" w:rsidRPr="002A6775">
        <w:t xml:space="preserve"> i</w:t>
      </w:r>
      <w:r w:rsidR="001F2359">
        <w:t> </w:t>
      </w:r>
      <w:r w:rsidR="00C16C63" w:rsidRPr="002A6775">
        <w:t>zdrowiu</w:t>
      </w:r>
      <w:r w:rsidRPr="002A6775">
        <w:t>, przed dniem wejścia</w:t>
      </w:r>
      <w:r w:rsidR="001F2359" w:rsidRPr="002A6775">
        <w:t xml:space="preserve"> w</w:t>
      </w:r>
      <w:r w:rsidR="001F2359">
        <w:t> </w:t>
      </w:r>
      <w:r w:rsidRPr="002A6775">
        <w:t>życie niniejszej ustawy.</w:t>
      </w:r>
    </w:p>
    <w:p w14:paraId="56C8E647" w14:textId="7B087CBA" w:rsidR="00972C5A" w:rsidRPr="002A6775" w:rsidRDefault="00972C5A" w:rsidP="00A41B21">
      <w:pPr>
        <w:pStyle w:val="PKTpunkt"/>
      </w:pPr>
      <w:r w:rsidRPr="002A6775">
        <w:t>4)</w:t>
      </w:r>
      <w:r w:rsidR="00A41B21" w:rsidRPr="002A6775">
        <w:tab/>
      </w:r>
      <w:r w:rsidRPr="002A6775">
        <w:t>członk</w:t>
      </w:r>
      <w:r w:rsidR="00146B62" w:rsidRPr="002A6775">
        <w:t>a</w:t>
      </w:r>
      <w:r w:rsidRPr="002A6775">
        <w:t xml:space="preserve"> specjalistycznej organizacji ratowniczej </w:t>
      </w:r>
      <w:r w:rsidR="00490247" w:rsidRPr="002A6775">
        <w:t>–</w:t>
      </w:r>
      <w:r w:rsidRPr="002A6775">
        <w:t xml:space="preserve"> Górskiego Ochotniczego Pogotowia Ratunkowego lub Tatrzańskiego Ochotniczego Pogotowia Ratunkowego, </w:t>
      </w:r>
      <w:r w:rsidR="008274FA" w:rsidRPr="002A6775">
        <w:t>którego śmierć nastąpiła</w:t>
      </w:r>
      <w:r w:rsidR="001F2359" w:rsidRPr="002A6775">
        <w:t xml:space="preserve"> w</w:t>
      </w:r>
      <w:r w:rsidR="001F2359">
        <w:t> </w:t>
      </w:r>
      <w:r w:rsidR="008274FA" w:rsidRPr="002A6775">
        <w:t>związku</w:t>
      </w:r>
      <w:r w:rsidR="001F2359" w:rsidRPr="002A6775">
        <w:t xml:space="preserve"> z</w:t>
      </w:r>
      <w:r w:rsidR="001F2359">
        <w:t> </w:t>
      </w:r>
      <w:r w:rsidR="00DE6AF6" w:rsidRPr="002A6775">
        <w:t>wykonywani</w:t>
      </w:r>
      <w:r w:rsidR="008274FA" w:rsidRPr="002A6775">
        <w:t>em</w:t>
      </w:r>
      <w:r w:rsidR="00DE6AF6" w:rsidRPr="002A6775">
        <w:t xml:space="preserve"> działań ratowniczych podejmowanych</w:t>
      </w:r>
      <w:r w:rsidR="001F2359" w:rsidRPr="002A6775">
        <w:t xml:space="preserve"> w</w:t>
      </w:r>
      <w:r w:rsidR="001F2359">
        <w:t> </w:t>
      </w:r>
      <w:r w:rsidR="00DE6AF6" w:rsidRPr="002A6775">
        <w:t>ramach ratownictwa górskiego</w:t>
      </w:r>
      <w:r w:rsidR="001F2359" w:rsidRPr="002A6775">
        <w:t xml:space="preserve"> w</w:t>
      </w:r>
      <w:r w:rsidR="001F2359">
        <w:t> </w:t>
      </w:r>
      <w:r w:rsidR="00DE6AF6" w:rsidRPr="002A6775">
        <w:t>warunkach szczególnie zagrażających życiu</w:t>
      </w:r>
      <w:r w:rsidR="001F2359" w:rsidRPr="002A6775">
        <w:t xml:space="preserve"> i</w:t>
      </w:r>
      <w:r w:rsidR="001F2359">
        <w:t> </w:t>
      </w:r>
      <w:r w:rsidR="00DE6AF6" w:rsidRPr="002A6775">
        <w:t>zdrowiu</w:t>
      </w:r>
      <w:r w:rsidR="00D07B6B" w:rsidRPr="002A6775">
        <w:t xml:space="preserve">, przed </w:t>
      </w:r>
      <w:r w:rsidRPr="002A6775">
        <w:t>dniem</w:t>
      </w:r>
      <w:r w:rsidR="008274FA" w:rsidRPr="002A6775">
        <w:t xml:space="preserve"> </w:t>
      </w:r>
      <w:r w:rsidR="001F2359" w:rsidRPr="002A6775">
        <w:t>1</w:t>
      </w:r>
      <w:r w:rsidR="001F2359">
        <w:t> </w:t>
      </w:r>
      <w:r w:rsidRPr="002A6775">
        <w:t>stycznia 201</w:t>
      </w:r>
      <w:r w:rsidR="001F2359" w:rsidRPr="002A6775">
        <w:t>2</w:t>
      </w:r>
      <w:r w:rsidR="001F2359">
        <w:t> </w:t>
      </w:r>
      <w:r w:rsidRPr="002A6775">
        <w:t>r.</w:t>
      </w:r>
    </w:p>
    <w:p w14:paraId="74370676" w14:textId="5BD6EB74" w:rsidR="00E17B9A" w:rsidRPr="002A6775" w:rsidRDefault="00004171" w:rsidP="002A6775">
      <w:pPr>
        <w:pStyle w:val="USTustnpkodeksu"/>
      </w:pPr>
      <w:r w:rsidRPr="002A6775">
        <w:t>2.</w:t>
      </w:r>
      <w:r w:rsidR="001F2359" w:rsidRPr="002A6775">
        <w:t> W</w:t>
      </w:r>
      <w:r w:rsidR="001F2359">
        <w:t> </w:t>
      </w:r>
      <w:r w:rsidR="00E17B9A" w:rsidRPr="002A6775">
        <w:t>przypadku gdy członek rodziny uprawniony do świadczenia pieniężnego,</w:t>
      </w:r>
      <w:r w:rsidR="001F2359" w:rsidRPr="002A6775">
        <w:t xml:space="preserve"> o</w:t>
      </w:r>
      <w:r w:rsidR="001F2359">
        <w:t> </w:t>
      </w:r>
      <w:r w:rsidR="00E17B9A" w:rsidRPr="002A6775">
        <w:t>którym mowa</w:t>
      </w:r>
      <w:r w:rsidR="001F2359" w:rsidRPr="002A6775">
        <w:t xml:space="preserve"> w</w:t>
      </w:r>
      <w:r w:rsidR="001F2359">
        <w:t> art. </w:t>
      </w:r>
      <w:r w:rsidR="00E17B9A" w:rsidRPr="002A6775">
        <w:t>2</w:t>
      </w:r>
      <w:r w:rsidR="00DA10E3" w:rsidRPr="002A6775">
        <w:t>,</w:t>
      </w:r>
      <w:r w:rsidR="00E17B9A" w:rsidRPr="002A6775">
        <w:t xml:space="preserve"> </w:t>
      </w:r>
      <w:r w:rsidR="006F7D25" w:rsidRPr="002A6775">
        <w:t>pobiera</w:t>
      </w:r>
      <w:r w:rsidR="00E17B9A" w:rsidRPr="002A6775">
        <w:t xml:space="preserve"> emerytur</w:t>
      </w:r>
      <w:r w:rsidR="006F7D25" w:rsidRPr="002A6775">
        <w:t>ę</w:t>
      </w:r>
      <w:r w:rsidR="00E17B9A" w:rsidRPr="002A6775">
        <w:t xml:space="preserve"> lub rent</w:t>
      </w:r>
      <w:r w:rsidR="006F7D25" w:rsidRPr="002A6775">
        <w:t>ę</w:t>
      </w:r>
      <w:r w:rsidR="00E17B9A" w:rsidRPr="002A6775">
        <w:t xml:space="preserve"> lub uposażeni</w:t>
      </w:r>
      <w:r w:rsidR="006F7D25" w:rsidRPr="002A6775">
        <w:t>e</w:t>
      </w:r>
      <w:r w:rsidR="001F2359" w:rsidRPr="002A6775">
        <w:t xml:space="preserve"> w</w:t>
      </w:r>
      <w:r w:rsidR="001F2359">
        <w:t> </w:t>
      </w:r>
      <w:r w:rsidR="00E17B9A" w:rsidRPr="002A6775">
        <w:t>stanie spoczynku lub uposażeni</w:t>
      </w:r>
      <w:r w:rsidR="006F7D25" w:rsidRPr="002A6775">
        <w:t>e</w:t>
      </w:r>
      <w:r w:rsidR="00E17B9A" w:rsidRPr="002A6775">
        <w:t xml:space="preserve"> rodzinne przewidzian</w:t>
      </w:r>
      <w:r w:rsidR="006F7D25" w:rsidRPr="002A6775">
        <w:t>e</w:t>
      </w:r>
      <w:r w:rsidR="001F2359" w:rsidRPr="002A6775">
        <w:t xml:space="preserve"> w</w:t>
      </w:r>
      <w:r w:rsidR="001F2359">
        <w:t> </w:t>
      </w:r>
      <w:r w:rsidR="00E17B9A" w:rsidRPr="002A6775">
        <w:t>odrębnych przepisach wypłaca</w:t>
      </w:r>
      <w:r w:rsidR="006F7D25" w:rsidRPr="002A6775">
        <w:t xml:space="preserve"> się to świadczenie albo</w:t>
      </w:r>
      <w:r w:rsidR="00E17B9A" w:rsidRPr="002A6775">
        <w:t xml:space="preserve"> </w:t>
      </w:r>
      <w:r w:rsidR="006F7D25" w:rsidRPr="002A6775">
        <w:t>świadczenie,</w:t>
      </w:r>
      <w:r w:rsidR="001F2359" w:rsidRPr="002A6775">
        <w:t xml:space="preserve"> o</w:t>
      </w:r>
      <w:r w:rsidR="001F2359">
        <w:t> </w:t>
      </w:r>
      <w:r w:rsidR="006F7D25" w:rsidRPr="002A6775">
        <w:t>którym mowa</w:t>
      </w:r>
      <w:r w:rsidR="001F2359" w:rsidRPr="002A6775">
        <w:t xml:space="preserve"> w</w:t>
      </w:r>
      <w:r w:rsidR="001F2359">
        <w:t> art. </w:t>
      </w:r>
      <w:r w:rsidR="006F7D25" w:rsidRPr="002A6775">
        <w:t>2.</w:t>
      </w:r>
      <w:r w:rsidR="00BF7C7C" w:rsidRPr="002A6775">
        <w:t xml:space="preserve"> </w:t>
      </w:r>
      <w:r w:rsidR="00E17B9A" w:rsidRPr="002A6775">
        <w:t>Wybór świadczenia pieniężnego</w:t>
      </w:r>
      <w:r w:rsidR="005D16A8" w:rsidRPr="002A6775">
        <w:t>,</w:t>
      </w:r>
      <w:r w:rsidR="001F2359" w:rsidRPr="002A6775">
        <w:t xml:space="preserve"> o</w:t>
      </w:r>
      <w:r w:rsidR="001F2359">
        <w:t> </w:t>
      </w:r>
      <w:r w:rsidR="005D16A8" w:rsidRPr="002A6775">
        <w:t>którym mowa</w:t>
      </w:r>
      <w:r w:rsidR="001F2359" w:rsidRPr="002A6775">
        <w:t xml:space="preserve"> w</w:t>
      </w:r>
      <w:r w:rsidR="001F2359">
        <w:t> art. </w:t>
      </w:r>
      <w:r w:rsidR="005D16A8" w:rsidRPr="002A6775">
        <w:t>2,</w:t>
      </w:r>
      <w:r w:rsidR="00E17B9A" w:rsidRPr="002A6775">
        <w:t xml:space="preserve"> nie pozbawia osoby uprawnionej innych świadczeń</w:t>
      </w:r>
      <w:r w:rsidR="001F2359" w:rsidRPr="002A6775">
        <w:t xml:space="preserve"> i</w:t>
      </w:r>
      <w:r w:rsidR="001F2359">
        <w:t> </w:t>
      </w:r>
      <w:r w:rsidR="00E17B9A" w:rsidRPr="002A6775">
        <w:t xml:space="preserve">uprawnień przysługujących emerytom </w:t>
      </w:r>
      <w:r w:rsidR="000355DE" w:rsidRPr="002A6775">
        <w:br/>
      </w:r>
      <w:r w:rsidR="00E17B9A" w:rsidRPr="002A6775">
        <w:t>i rencistom przewidzianych</w:t>
      </w:r>
      <w:r w:rsidR="001F2359" w:rsidRPr="002A6775">
        <w:t xml:space="preserve"> w</w:t>
      </w:r>
      <w:r w:rsidR="001F2359">
        <w:t> </w:t>
      </w:r>
      <w:r w:rsidR="00E17B9A" w:rsidRPr="002A6775">
        <w:t>odrębnych przepisach.</w:t>
      </w:r>
    </w:p>
    <w:p w14:paraId="7DFFC072" w14:textId="46B5020B" w:rsidR="005D16A8" w:rsidRPr="002A6775" w:rsidRDefault="00E17B9A" w:rsidP="002A6775">
      <w:pPr>
        <w:pStyle w:val="USTustnpkodeksu"/>
      </w:pPr>
      <w:r w:rsidRPr="002A6775">
        <w:t>3.</w:t>
      </w:r>
      <w:r w:rsidR="00BF7C7C" w:rsidRPr="002A6775">
        <w:t> </w:t>
      </w:r>
      <w:r w:rsidR="00004171" w:rsidRPr="002A6775">
        <w:t>Członkom rodzin,</w:t>
      </w:r>
      <w:r w:rsidR="001F2359" w:rsidRPr="002A6775">
        <w:t xml:space="preserve"> o</w:t>
      </w:r>
      <w:r w:rsidR="001F2359">
        <w:t> </w:t>
      </w:r>
      <w:r w:rsidR="00004171" w:rsidRPr="002A6775">
        <w:t>których mowa</w:t>
      </w:r>
      <w:r w:rsidR="001F2359" w:rsidRPr="002A6775">
        <w:t xml:space="preserve"> w</w:t>
      </w:r>
      <w:r w:rsidR="001F2359">
        <w:t> ust. </w:t>
      </w:r>
      <w:r w:rsidR="00004171" w:rsidRPr="002A6775">
        <w:t>1, prawo do świadczenia pieniężnego przysługuje, jeżeli złożą wniosek</w:t>
      </w:r>
      <w:r w:rsidR="001F2359" w:rsidRPr="002A6775">
        <w:t xml:space="preserve"> o</w:t>
      </w:r>
      <w:r w:rsidR="001F2359">
        <w:t> </w:t>
      </w:r>
      <w:r w:rsidR="00004171" w:rsidRPr="002A6775">
        <w:t>jego przyznanie</w:t>
      </w:r>
      <w:r w:rsidR="001F2359" w:rsidRPr="002A6775">
        <w:t xml:space="preserve"> w</w:t>
      </w:r>
      <w:r w:rsidR="001F2359">
        <w:t> </w:t>
      </w:r>
      <w:r w:rsidR="00004171" w:rsidRPr="002A6775">
        <w:t xml:space="preserve">ciągu </w:t>
      </w:r>
      <w:r w:rsidR="001F2359" w:rsidRPr="002A6775">
        <w:t>6</w:t>
      </w:r>
      <w:r w:rsidR="001F2359">
        <w:t> </w:t>
      </w:r>
      <w:r w:rsidR="00004171" w:rsidRPr="002A6775">
        <w:t>miesięcy od dnia wejścia</w:t>
      </w:r>
      <w:r w:rsidR="001F2359" w:rsidRPr="002A6775">
        <w:t xml:space="preserve"> w</w:t>
      </w:r>
      <w:r w:rsidR="001F2359">
        <w:t> </w:t>
      </w:r>
      <w:r w:rsidR="00004171" w:rsidRPr="002A6775">
        <w:t>życie niniejszej ustawy.</w:t>
      </w:r>
      <w:r w:rsidR="005D16A8" w:rsidRPr="002A6775">
        <w:t xml:space="preserve"> </w:t>
      </w:r>
    </w:p>
    <w:p w14:paraId="5786BEB0" w14:textId="498151E6" w:rsidR="00004171" w:rsidRPr="002A6775" w:rsidRDefault="00BF7C7C" w:rsidP="002A6775">
      <w:pPr>
        <w:pStyle w:val="USTustnpkodeksu"/>
      </w:pPr>
      <w:r w:rsidRPr="002A6775">
        <w:t>4. </w:t>
      </w:r>
      <w:r w:rsidR="005D16A8" w:rsidRPr="002A6775">
        <w:t>Złożenie wniosku,</w:t>
      </w:r>
      <w:r w:rsidR="001F2359" w:rsidRPr="002A6775">
        <w:t xml:space="preserve"> o</w:t>
      </w:r>
      <w:r w:rsidR="001F2359">
        <w:t> </w:t>
      </w:r>
      <w:r w:rsidR="005D16A8" w:rsidRPr="002A6775">
        <w:t>którym mowa</w:t>
      </w:r>
      <w:r w:rsidR="001F2359" w:rsidRPr="002A6775">
        <w:t xml:space="preserve"> w</w:t>
      </w:r>
      <w:r w:rsidR="001F2359">
        <w:t> ust. </w:t>
      </w:r>
      <w:r w:rsidR="005D16A8" w:rsidRPr="002A6775">
        <w:t>3</w:t>
      </w:r>
      <w:r w:rsidR="00E94E8C" w:rsidRPr="002A6775">
        <w:t>,</w:t>
      </w:r>
      <w:r w:rsidR="005D16A8" w:rsidRPr="002A6775">
        <w:t xml:space="preserve"> jest równoznaczne</w:t>
      </w:r>
      <w:r w:rsidR="001F2359" w:rsidRPr="002A6775">
        <w:t xml:space="preserve"> z</w:t>
      </w:r>
      <w:r w:rsidR="001F2359">
        <w:t> </w:t>
      </w:r>
      <w:r w:rsidR="005D16A8" w:rsidRPr="002A6775">
        <w:t>wyborem świadczenia,</w:t>
      </w:r>
      <w:r w:rsidR="001F2359" w:rsidRPr="002A6775">
        <w:t xml:space="preserve"> o</w:t>
      </w:r>
      <w:r w:rsidR="001F2359">
        <w:t> </w:t>
      </w:r>
      <w:r w:rsidR="005D16A8" w:rsidRPr="002A6775">
        <w:t>którym mowa</w:t>
      </w:r>
      <w:r w:rsidR="001F2359" w:rsidRPr="002A6775">
        <w:t xml:space="preserve"> w</w:t>
      </w:r>
      <w:r w:rsidR="001F2359">
        <w:t> art. </w:t>
      </w:r>
      <w:r w:rsidR="005D16A8" w:rsidRPr="002A6775">
        <w:t>2.</w:t>
      </w:r>
    </w:p>
    <w:p w14:paraId="674E47B8" w14:textId="64FC30FD" w:rsidR="00B713CF" w:rsidRPr="002A6775" w:rsidRDefault="00B713CF" w:rsidP="00B713CF">
      <w:pPr>
        <w:pStyle w:val="ARTartustawynprozporzdzenia"/>
      </w:pPr>
      <w:r w:rsidRPr="002A6775">
        <w:rPr>
          <w:rStyle w:val="Ppogrubienie"/>
        </w:rPr>
        <w:t>Art.</w:t>
      </w:r>
      <w:r w:rsidR="00C65E28" w:rsidRPr="002A6775">
        <w:rPr>
          <w:rStyle w:val="Ppogrubienie"/>
        </w:rPr>
        <w:t> </w:t>
      </w:r>
      <w:r w:rsidRPr="002A6775">
        <w:rPr>
          <w:rStyle w:val="Ppogrubienie"/>
        </w:rPr>
        <w:t>1</w:t>
      </w:r>
      <w:r w:rsidR="00B7594D" w:rsidRPr="002A6775">
        <w:rPr>
          <w:rStyle w:val="Ppogrubienie"/>
        </w:rPr>
        <w:t>7</w:t>
      </w:r>
      <w:r w:rsidRPr="002A6775">
        <w:rPr>
          <w:rStyle w:val="Ppogrubienie"/>
        </w:rPr>
        <w:t>.</w:t>
      </w:r>
      <w:r w:rsidR="00C65E28" w:rsidRPr="002A6775">
        <w:t> </w:t>
      </w:r>
      <w:r w:rsidRPr="002A6775">
        <w:t>Pierwsza wypłata świadczeń pieniężnych,</w:t>
      </w:r>
      <w:r w:rsidR="001F2359" w:rsidRPr="002A6775">
        <w:t xml:space="preserve"> o</w:t>
      </w:r>
      <w:r w:rsidR="001F2359">
        <w:t> </w:t>
      </w:r>
      <w:r w:rsidRPr="002A6775">
        <w:t>których mowa</w:t>
      </w:r>
      <w:r w:rsidR="001F2359" w:rsidRPr="002A6775">
        <w:t xml:space="preserve"> w</w:t>
      </w:r>
      <w:r w:rsidR="001F2359">
        <w:t> art. </w:t>
      </w:r>
      <w:r w:rsidRPr="002A6775">
        <w:t>2, nastąpi nie później niż</w:t>
      </w:r>
      <w:r w:rsidR="001F2359" w:rsidRPr="002A6775">
        <w:t xml:space="preserve"> w</w:t>
      </w:r>
      <w:r w:rsidR="001F2359">
        <w:t> </w:t>
      </w:r>
      <w:r w:rsidRPr="002A6775">
        <w:t xml:space="preserve">terminie </w:t>
      </w:r>
      <w:r w:rsidR="001F2359" w:rsidRPr="002A6775">
        <w:t>3</w:t>
      </w:r>
      <w:r w:rsidR="001F2359">
        <w:t> </w:t>
      </w:r>
      <w:r w:rsidRPr="002A6775">
        <w:t>miesięcy od pierwszego dnia miesiąca,</w:t>
      </w:r>
      <w:r w:rsidR="001F2359" w:rsidRPr="002A6775">
        <w:t xml:space="preserve"> w</w:t>
      </w:r>
      <w:r w:rsidR="001F2359">
        <w:t> </w:t>
      </w:r>
      <w:r w:rsidRPr="002A6775">
        <w:t>którym ustawa weszła</w:t>
      </w:r>
      <w:r w:rsidR="00F3503D" w:rsidRPr="002A6775">
        <w:t xml:space="preserve"> </w:t>
      </w:r>
      <w:r w:rsidR="00F3503D" w:rsidRPr="002A6775">
        <w:br/>
      </w:r>
      <w:r w:rsidRPr="002A6775">
        <w:t>w życie,</w:t>
      </w:r>
      <w:r w:rsidR="001F2359" w:rsidRPr="002A6775">
        <w:t xml:space="preserve"> z</w:t>
      </w:r>
      <w:r w:rsidR="001F2359">
        <w:t> </w:t>
      </w:r>
      <w:r w:rsidRPr="002A6775">
        <w:t>wyrównaniem od miesiąca przyznania prawa do świadczenia pieniężnego.</w:t>
      </w:r>
    </w:p>
    <w:p w14:paraId="41223942" w14:textId="1608EA53" w:rsidR="008C233F" w:rsidRPr="002A6775" w:rsidRDefault="008C233F" w:rsidP="00B713CF">
      <w:pPr>
        <w:pStyle w:val="ARTartustawynprozporzdzenia"/>
      </w:pPr>
      <w:r w:rsidRPr="002A6775">
        <w:rPr>
          <w:rStyle w:val="Ppogrubienie"/>
        </w:rPr>
        <w:t>Art.</w:t>
      </w:r>
      <w:r w:rsidR="00C65E28" w:rsidRPr="002A6775">
        <w:rPr>
          <w:rStyle w:val="Ppogrubienie"/>
        </w:rPr>
        <w:t> </w:t>
      </w:r>
      <w:r w:rsidRPr="002A6775">
        <w:rPr>
          <w:rStyle w:val="Ppogrubienie"/>
        </w:rPr>
        <w:t>1</w:t>
      </w:r>
      <w:r w:rsidR="00B7594D" w:rsidRPr="002A6775">
        <w:rPr>
          <w:rStyle w:val="Ppogrubienie"/>
        </w:rPr>
        <w:t>8</w:t>
      </w:r>
      <w:r w:rsidRPr="002A6775">
        <w:rPr>
          <w:rStyle w:val="Ppogrubienie"/>
        </w:rPr>
        <w:t>.</w:t>
      </w:r>
      <w:r w:rsidR="00C65E28" w:rsidRPr="002A6775">
        <w:t> </w:t>
      </w:r>
      <w:r w:rsidRPr="002A6775">
        <w:t>Przepisy wykonawcze wydane na podstawie</w:t>
      </w:r>
      <w:r w:rsidR="001F2359">
        <w:t xml:space="preserve"> art. </w:t>
      </w:r>
      <w:r w:rsidRPr="002A6775">
        <w:t>3</w:t>
      </w:r>
      <w:r w:rsidR="001F2359" w:rsidRPr="002A6775">
        <w:t>2</w:t>
      </w:r>
      <w:r w:rsidR="001F2359">
        <w:t xml:space="preserve"> ust. </w:t>
      </w:r>
      <w:r w:rsidRPr="002A6775">
        <w:t xml:space="preserve">2a ustawy zmienianej </w:t>
      </w:r>
      <w:r w:rsidR="00F65BC9" w:rsidRPr="002A6775">
        <w:br/>
      </w:r>
      <w:r w:rsidRPr="002A6775">
        <w:t>w</w:t>
      </w:r>
      <w:r w:rsidR="001F2359">
        <w:t xml:space="preserve"> art. </w:t>
      </w:r>
      <w:r w:rsidRPr="002A6775">
        <w:t>1</w:t>
      </w:r>
      <w:r w:rsidR="00B7594D" w:rsidRPr="002A6775">
        <w:t>1</w:t>
      </w:r>
      <w:r w:rsidRPr="002A6775">
        <w:t>,</w:t>
      </w:r>
      <w:r w:rsidR="001F2359" w:rsidRPr="002A6775">
        <w:t xml:space="preserve"> w</w:t>
      </w:r>
      <w:r w:rsidR="001F2359">
        <w:t> </w:t>
      </w:r>
      <w:r w:rsidRPr="002A6775">
        <w:t>brzmieniu dotychczasowym, zachowują moc do dnia wejścia</w:t>
      </w:r>
      <w:r w:rsidR="001F2359" w:rsidRPr="002A6775">
        <w:t xml:space="preserve"> w</w:t>
      </w:r>
      <w:r w:rsidR="001F2359">
        <w:t> </w:t>
      </w:r>
      <w:r w:rsidRPr="002A6775">
        <w:t xml:space="preserve">życie przepisów </w:t>
      </w:r>
      <w:r w:rsidRPr="002A6775">
        <w:lastRenderedPageBreak/>
        <w:t>wykonawczych wydanych na podstawie</w:t>
      </w:r>
      <w:r w:rsidR="001F2359">
        <w:t xml:space="preserve"> art. </w:t>
      </w:r>
      <w:r w:rsidRPr="002A6775">
        <w:t>3</w:t>
      </w:r>
      <w:r w:rsidR="001F2359" w:rsidRPr="002A6775">
        <w:t>2</w:t>
      </w:r>
      <w:r w:rsidR="001F2359">
        <w:t xml:space="preserve"> ust. </w:t>
      </w:r>
      <w:r w:rsidRPr="002A6775">
        <w:t>2a ustawy zmienianej</w:t>
      </w:r>
      <w:r w:rsidR="001F2359" w:rsidRPr="002A6775">
        <w:t xml:space="preserve"> w</w:t>
      </w:r>
      <w:r w:rsidR="001F2359">
        <w:t> art. </w:t>
      </w:r>
      <w:r w:rsidRPr="002A6775">
        <w:t>1</w:t>
      </w:r>
      <w:r w:rsidR="00B7594D" w:rsidRPr="002A6775">
        <w:t>1</w:t>
      </w:r>
      <w:r w:rsidRPr="002A6775">
        <w:t>,</w:t>
      </w:r>
      <w:r w:rsidRPr="002A6775">
        <w:br/>
        <w:t>w brzmieniu nadanym niniejszą ustawą, nie dłużej jednak niż przez okres 1</w:t>
      </w:r>
      <w:r w:rsidR="001F2359" w:rsidRPr="002A6775">
        <w:t>2</w:t>
      </w:r>
      <w:r w:rsidR="001F2359">
        <w:t> </w:t>
      </w:r>
      <w:r w:rsidRPr="002A6775">
        <w:t>miesięcy od dnia wejścia</w:t>
      </w:r>
      <w:r w:rsidR="001F2359" w:rsidRPr="002A6775">
        <w:t xml:space="preserve"> w</w:t>
      </w:r>
      <w:r w:rsidR="001F2359">
        <w:t> </w:t>
      </w:r>
      <w:r w:rsidRPr="002A6775">
        <w:t>życie niniejszej ustawy.</w:t>
      </w:r>
    </w:p>
    <w:p w14:paraId="58FB6387" w14:textId="0C956DE2" w:rsidR="00261A16" w:rsidRDefault="00E31883" w:rsidP="00B668C7">
      <w:pPr>
        <w:pStyle w:val="ARTartustawynprozporzdzenia"/>
      </w:pPr>
      <w:r w:rsidRPr="002A6775">
        <w:rPr>
          <w:rStyle w:val="Ppogrubienie"/>
        </w:rPr>
        <w:t>Art</w:t>
      </w:r>
      <w:r w:rsidR="009D1C0B" w:rsidRPr="002A6775">
        <w:rPr>
          <w:rStyle w:val="Ppogrubienie"/>
        </w:rPr>
        <w:t>. </w:t>
      </w:r>
      <w:r w:rsidR="0046524A" w:rsidRPr="002A6775">
        <w:rPr>
          <w:rStyle w:val="Ppogrubienie"/>
        </w:rPr>
        <w:t>19</w:t>
      </w:r>
      <w:r w:rsidR="009D1C0B" w:rsidRPr="002A6775">
        <w:rPr>
          <w:rStyle w:val="Ppogrubienie"/>
        </w:rPr>
        <w:t>.</w:t>
      </w:r>
      <w:r w:rsidR="00D8212D" w:rsidRPr="002A6775">
        <w:t> </w:t>
      </w:r>
      <w:r w:rsidR="00825132" w:rsidRPr="002A6775">
        <w:t>Ustawa w</w:t>
      </w:r>
      <w:r w:rsidR="00466CE5" w:rsidRPr="002A6775">
        <w:t xml:space="preserve">chodzi w życie </w:t>
      </w:r>
      <w:r w:rsidR="00A74369" w:rsidRPr="002A6775">
        <w:t>po upływie 1</w:t>
      </w:r>
      <w:r w:rsidR="001F2359" w:rsidRPr="002A6775">
        <w:t>4</w:t>
      </w:r>
      <w:r w:rsidR="001F2359">
        <w:t> </w:t>
      </w:r>
      <w:r w:rsidR="00A74369" w:rsidRPr="002A6775">
        <w:t>dni od ogłoszenia</w:t>
      </w:r>
      <w:r w:rsidR="00825132" w:rsidRPr="002A6775">
        <w:t>.</w:t>
      </w:r>
    </w:p>
    <w:p w14:paraId="67F1705C" w14:textId="77777777" w:rsidR="003D47B0" w:rsidRDefault="003D47B0" w:rsidP="003D47B0">
      <w:pPr>
        <w:pStyle w:val="ARTartustawynprozporzdzenia"/>
        <w:ind w:firstLine="0"/>
      </w:pPr>
    </w:p>
    <w:p w14:paraId="67143B6E" w14:textId="555FA836" w:rsidR="003D47B0" w:rsidRPr="003D47B0" w:rsidRDefault="003D47B0" w:rsidP="003D47B0">
      <w:pPr>
        <w:pStyle w:val="ARTartustawynprozporzdzenia"/>
        <w:spacing w:before="0" w:line="240" w:lineRule="auto"/>
        <w:ind w:firstLine="0"/>
        <w:rPr>
          <w:sz w:val="22"/>
          <w:szCs w:val="22"/>
        </w:rPr>
      </w:pPr>
    </w:p>
    <w:sectPr w:rsidR="003D47B0" w:rsidRPr="003D47B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FD46" w14:textId="77777777" w:rsidR="002063A6" w:rsidRDefault="002063A6">
      <w:r>
        <w:separator/>
      </w:r>
    </w:p>
  </w:endnote>
  <w:endnote w:type="continuationSeparator" w:id="0">
    <w:p w14:paraId="06C2055D" w14:textId="77777777" w:rsidR="002063A6" w:rsidRDefault="0020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018" w14:textId="77777777" w:rsidR="002063A6" w:rsidRDefault="002063A6">
      <w:r>
        <w:separator/>
      </w:r>
    </w:p>
  </w:footnote>
  <w:footnote w:type="continuationSeparator" w:id="0">
    <w:p w14:paraId="3129B46E" w14:textId="77777777" w:rsidR="002063A6" w:rsidRDefault="002063A6">
      <w:r>
        <w:continuationSeparator/>
      </w:r>
    </w:p>
  </w:footnote>
  <w:footnote w:id="1">
    <w:p w14:paraId="2AC7B218" w14:textId="78AD2C93" w:rsidR="00B61DED" w:rsidRPr="00747043" w:rsidRDefault="00B61DED" w:rsidP="00B20C3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C4517">
        <w:t xml:space="preserve">Niniejszą ustawą zmienia się ustawy: ustawę z dnia 26 lipca 1991 r. o podatku dochodowym od osób fizycznych; ustawę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rodzin, ustawę z dnia 27 sierpnia 2004 r. o świadczeniach opieki zdrowotnej finansowanych ze środków publicznych, ustawę z dnia 27 sierpnia 2009 r. o finansach publicznych, ustawę z dnia 18 sierpnia 2011 r. o bezpieczeństwie i ratownictwie w górach i na zorganizowanych terenach narciarskich i ustawę z dnia 17 grudnia 2021 r. </w:t>
      </w:r>
      <w:r w:rsidR="00B027B8">
        <w:br/>
      </w:r>
      <w:r w:rsidRPr="00AC4517">
        <w:t>o ochotniczych strażach pożarnych.</w:t>
      </w:r>
    </w:p>
  </w:footnote>
  <w:footnote w:id="2">
    <w:p w14:paraId="309BC655" w14:textId="5D424B0F" w:rsidR="00776A8E" w:rsidRDefault="00776A8E" w:rsidP="00776A8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Zmiany </w:t>
      </w:r>
      <w:r w:rsidRPr="00776A8E">
        <w:t>tekstu jednolitego wymienionej ustawy z</w:t>
      </w:r>
      <w:r>
        <w:t>ostały ogłoszone w Dz. U. z 2021</w:t>
      </w:r>
      <w:r w:rsidRPr="00776A8E">
        <w:t xml:space="preserve"> r. </w:t>
      </w:r>
      <w:r>
        <w:t xml:space="preserve">poz. </w:t>
      </w:r>
      <w:r w:rsidRPr="00776A8E">
        <w:t xml:space="preserve">1728, 2333, 2447 i 2448 oraz </w:t>
      </w:r>
      <w:r>
        <w:t>z 2022 r. poz. 655, 1115 i 1855.</w:t>
      </w:r>
    </w:p>
  </w:footnote>
  <w:footnote w:id="3">
    <w:p w14:paraId="3C64C4D4" w14:textId="715D491D" w:rsidR="006F0E90" w:rsidRPr="006F0E90" w:rsidRDefault="006F0E90" w:rsidP="006F0E90">
      <w:pPr>
        <w:pStyle w:val="ODNONIKtreodnonika"/>
      </w:pPr>
      <w:r>
        <w:rPr>
          <w:rStyle w:val="Odwoanieprzypisudolnego"/>
        </w:rPr>
        <w:footnoteRef/>
      </w:r>
      <w:r w:rsidRPr="006F0E90">
        <w:rPr>
          <w:rStyle w:val="IGindeksgrny"/>
        </w:rPr>
        <w:t>)</w:t>
      </w:r>
      <w:r>
        <w:rPr>
          <w:rStyle w:val="IGindeksgrny"/>
        </w:rPr>
        <w:tab/>
      </w:r>
      <w:r>
        <w:t xml:space="preserve">Zmiany </w:t>
      </w:r>
      <w:r w:rsidRPr="006F0E90">
        <w:t>tekstu jednolitego wymienionej ustawy z</w:t>
      </w:r>
      <w:r>
        <w:t>ostały ogłoszone w Dz. U. z 2021</w:t>
      </w:r>
      <w:r w:rsidRPr="006F0E90">
        <w:t xml:space="preserve"> r. </w:t>
      </w:r>
      <w:r>
        <w:t xml:space="preserve">poz. </w:t>
      </w:r>
      <w:r w:rsidRPr="006F0E90">
        <w:t>1728 i 2448 oraz z 2022</w:t>
      </w:r>
      <w:r>
        <w:t xml:space="preserve"> r. poz. 655, 1115, 1855 i 1933.</w:t>
      </w:r>
    </w:p>
  </w:footnote>
  <w:footnote w:id="4">
    <w:p w14:paraId="529E6377" w14:textId="75801E2C" w:rsidR="00B61DED" w:rsidRPr="00C97B5A" w:rsidRDefault="00B61DED" w:rsidP="00B20C3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</w:t>
      </w:r>
      <w:r w:rsidRPr="00E31883">
        <w:t xml:space="preserve">Dz. U. z 2022 r. poz. </w:t>
      </w:r>
      <w:r w:rsidRPr="00C97B5A">
        <w:t>835, 1079</w:t>
      </w:r>
      <w:r>
        <w:t>, 1301, 1488, 1713, 1730,</w:t>
      </w:r>
      <w:r w:rsidRPr="00C97B5A">
        <w:t xml:space="preserve"> 1933</w:t>
      </w:r>
      <w:r>
        <w:t xml:space="preserve"> i 2015.</w:t>
      </w:r>
    </w:p>
  </w:footnote>
  <w:footnote w:id="5">
    <w:p w14:paraId="4A07FEA9" w14:textId="1E838317" w:rsidR="00B61DED" w:rsidRDefault="00B61DED" w:rsidP="003970C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3970C8">
        <w:t>Zmiany tekstu jednolitego wymienionej ustawy zostały ogłoszone w Dz. U. z 2021 r. poz. 1163, 1243, 1551, 1574, 1834, 1981, 2071, 2105, 2133, 2232, 2269, 2270, 2328, 2376, 2430 i 2490 oraz z 2022 r. poz. 1, 24, 64, 138, 501, 558, 583, 646, 655, 830, 872, 1079, 1301</w:t>
      </w:r>
      <w:r>
        <w:t>,</w:t>
      </w:r>
      <w:r w:rsidRPr="003970C8">
        <w:t xml:space="preserve"> 1265</w:t>
      </w:r>
      <w:r>
        <w:t>, 1301, 1358, 1459, 1512</w:t>
      </w:r>
      <w:r w:rsidR="007D2811">
        <w:t>, 1561, 1692, 1846, 1967, 2014,</w:t>
      </w:r>
      <w:r>
        <w:t xml:space="preserve"> 2127</w:t>
      </w:r>
      <w:r w:rsidR="007D2811">
        <w:t xml:space="preserve"> i 2180</w:t>
      </w:r>
      <w:r w:rsidRPr="003970C8">
        <w:t>.</w:t>
      </w:r>
    </w:p>
  </w:footnote>
  <w:footnote w:id="6">
    <w:p w14:paraId="2FC17F39" w14:textId="7C558E14" w:rsidR="00B61DED" w:rsidRDefault="00B61DED" w:rsidP="0041582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C31607">
        <w:t>Zmiany tekstu jednolitego wymienionej ustawy zostały ogłoszone w Dz. U. z</w:t>
      </w:r>
      <w:r>
        <w:t xml:space="preserve"> 2021 r. poz. 2105, 2120, 2232</w:t>
      </w:r>
      <w:r>
        <w:br/>
        <w:t>i 2270 oraz z 2022 r. poz. 64, 91, 526, 583, 655, 8</w:t>
      </w:r>
      <w:r w:rsidR="007D2811">
        <w:t xml:space="preserve">07, 974, 1002, 1079, 1265, 1352, </w:t>
      </w:r>
      <w:r>
        <w:t>1700</w:t>
      </w:r>
      <w:r w:rsidR="007D2811">
        <w:t>, 1855, 2140 i 2180</w:t>
      </w:r>
      <w:r>
        <w:t>.</w:t>
      </w:r>
    </w:p>
  </w:footnote>
  <w:footnote w:id="7">
    <w:p w14:paraId="2D3A81C7" w14:textId="4DA28BC1" w:rsidR="00B61DED" w:rsidRPr="00E447E8" w:rsidRDefault="00B61DED" w:rsidP="00E447E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2022 r. poz</w:t>
      </w:r>
      <w:r w:rsidR="003D47B0">
        <w:t>. 1692, 1725, 1747, 1768, 1</w:t>
      </w:r>
      <w:r w:rsidR="008773BC">
        <w:t>964</w:t>
      </w:r>
      <w:r w:rsidR="003D47B0">
        <w:t xml:space="preserve"> i 2414.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B4A2" w14:textId="5C37C095" w:rsidR="00B61DED" w:rsidRPr="00B371CC" w:rsidRDefault="00B61DE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C76C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1E1406"/>
    <w:multiLevelType w:val="hybridMultilevel"/>
    <w:tmpl w:val="997EF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5181857">
    <w:abstractNumId w:val="24"/>
  </w:num>
  <w:num w:numId="2" w16cid:durableId="1303005329">
    <w:abstractNumId w:val="24"/>
  </w:num>
  <w:num w:numId="3" w16cid:durableId="858396493">
    <w:abstractNumId w:val="19"/>
  </w:num>
  <w:num w:numId="4" w16cid:durableId="1042288164">
    <w:abstractNumId w:val="19"/>
  </w:num>
  <w:num w:numId="5" w16cid:durableId="1888225960">
    <w:abstractNumId w:val="36"/>
  </w:num>
  <w:num w:numId="6" w16cid:durableId="351421231">
    <w:abstractNumId w:val="32"/>
  </w:num>
  <w:num w:numId="7" w16cid:durableId="544374649">
    <w:abstractNumId w:val="36"/>
  </w:num>
  <w:num w:numId="8" w16cid:durableId="1335886702">
    <w:abstractNumId w:val="32"/>
  </w:num>
  <w:num w:numId="9" w16cid:durableId="331572337">
    <w:abstractNumId w:val="36"/>
  </w:num>
  <w:num w:numId="10" w16cid:durableId="1349873828">
    <w:abstractNumId w:val="32"/>
  </w:num>
  <w:num w:numId="11" w16cid:durableId="139659275">
    <w:abstractNumId w:val="15"/>
  </w:num>
  <w:num w:numId="12" w16cid:durableId="53702270">
    <w:abstractNumId w:val="10"/>
  </w:num>
  <w:num w:numId="13" w16cid:durableId="1620070089">
    <w:abstractNumId w:val="16"/>
  </w:num>
  <w:num w:numId="14" w16cid:durableId="248197651">
    <w:abstractNumId w:val="27"/>
  </w:num>
  <w:num w:numId="15" w16cid:durableId="2084058930">
    <w:abstractNumId w:val="15"/>
  </w:num>
  <w:num w:numId="16" w16cid:durableId="534926206">
    <w:abstractNumId w:val="17"/>
  </w:num>
  <w:num w:numId="17" w16cid:durableId="1356544535">
    <w:abstractNumId w:val="8"/>
  </w:num>
  <w:num w:numId="18" w16cid:durableId="46882463">
    <w:abstractNumId w:val="3"/>
  </w:num>
  <w:num w:numId="19" w16cid:durableId="719867726">
    <w:abstractNumId w:val="2"/>
  </w:num>
  <w:num w:numId="20" w16cid:durableId="348989128">
    <w:abstractNumId w:val="1"/>
  </w:num>
  <w:num w:numId="21" w16cid:durableId="1194151112">
    <w:abstractNumId w:val="0"/>
  </w:num>
  <w:num w:numId="22" w16cid:durableId="1113086216">
    <w:abstractNumId w:val="9"/>
  </w:num>
  <w:num w:numId="23" w16cid:durableId="2024086867">
    <w:abstractNumId w:val="7"/>
  </w:num>
  <w:num w:numId="24" w16cid:durableId="679428802">
    <w:abstractNumId w:val="6"/>
  </w:num>
  <w:num w:numId="25" w16cid:durableId="810169787">
    <w:abstractNumId w:val="5"/>
  </w:num>
  <w:num w:numId="26" w16cid:durableId="1662998431">
    <w:abstractNumId w:val="4"/>
  </w:num>
  <w:num w:numId="27" w16cid:durableId="1178930337">
    <w:abstractNumId w:val="34"/>
  </w:num>
  <w:num w:numId="28" w16cid:durableId="1439989160">
    <w:abstractNumId w:val="26"/>
  </w:num>
  <w:num w:numId="29" w16cid:durableId="430515712">
    <w:abstractNumId w:val="37"/>
  </w:num>
  <w:num w:numId="30" w16cid:durableId="493767518">
    <w:abstractNumId w:val="33"/>
  </w:num>
  <w:num w:numId="31" w16cid:durableId="673529349">
    <w:abstractNumId w:val="20"/>
  </w:num>
  <w:num w:numId="32" w16cid:durableId="864944661">
    <w:abstractNumId w:val="11"/>
  </w:num>
  <w:num w:numId="33" w16cid:durableId="1506825998">
    <w:abstractNumId w:val="31"/>
  </w:num>
  <w:num w:numId="34" w16cid:durableId="2023971753">
    <w:abstractNumId w:val="21"/>
  </w:num>
  <w:num w:numId="35" w16cid:durableId="1801142374">
    <w:abstractNumId w:val="18"/>
  </w:num>
  <w:num w:numId="36" w16cid:durableId="1262714074">
    <w:abstractNumId w:val="23"/>
  </w:num>
  <w:num w:numId="37" w16cid:durableId="1517964887">
    <w:abstractNumId w:val="28"/>
  </w:num>
  <w:num w:numId="38" w16cid:durableId="176234863">
    <w:abstractNumId w:val="25"/>
  </w:num>
  <w:num w:numId="39" w16cid:durableId="1694842112">
    <w:abstractNumId w:val="14"/>
  </w:num>
  <w:num w:numId="40" w16cid:durableId="1486821741">
    <w:abstractNumId w:val="30"/>
  </w:num>
  <w:num w:numId="41" w16cid:durableId="844975750">
    <w:abstractNumId w:val="29"/>
  </w:num>
  <w:num w:numId="42" w16cid:durableId="738748059">
    <w:abstractNumId w:val="22"/>
  </w:num>
  <w:num w:numId="43" w16cid:durableId="2031450520">
    <w:abstractNumId w:val="35"/>
  </w:num>
  <w:num w:numId="44" w16cid:durableId="1429161515">
    <w:abstractNumId w:val="13"/>
  </w:num>
  <w:num w:numId="45" w16cid:durableId="19396721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32"/>
    <w:rsid w:val="000012DA"/>
    <w:rsid w:val="00001B8E"/>
    <w:rsid w:val="0000246E"/>
    <w:rsid w:val="00003862"/>
    <w:rsid w:val="00004171"/>
    <w:rsid w:val="00006997"/>
    <w:rsid w:val="00010362"/>
    <w:rsid w:val="0001221E"/>
    <w:rsid w:val="00012995"/>
    <w:rsid w:val="00012A35"/>
    <w:rsid w:val="00016099"/>
    <w:rsid w:val="00017DC2"/>
    <w:rsid w:val="000212EA"/>
    <w:rsid w:val="00021522"/>
    <w:rsid w:val="00022BD0"/>
    <w:rsid w:val="00023471"/>
    <w:rsid w:val="00023F13"/>
    <w:rsid w:val="00030634"/>
    <w:rsid w:val="000319C1"/>
    <w:rsid w:val="00031A8B"/>
    <w:rsid w:val="00031BCA"/>
    <w:rsid w:val="000330FA"/>
    <w:rsid w:val="0003362F"/>
    <w:rsid w:val="000353F4"/>
    <w:rsid w:val="000355DE"/>
    <w:rsid w:val="00035E5A"/>
    <w:rsid w:val="00036B63"/>
    <w:rsid w:val="00037187"/>
    <w:rsid w:val="00037B83"/>
    <w:rsid w:val="00037E1A"/>
    <w:rsid w:val="00041F75"/>
    <w:rsid w:val="000428D8"/>
    <w:rsid w:val="00043495"/>
    <w:rsid w:val="00046A75"/>
    <w:rsid w:val="00046C77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3B4"/>
    <w:rsid w:val="0007545D"/>
    <w:rsid w:val="000760BF"/>
    <w:rsid w:val="0007613E"/>
    <w:rsid w:val="00076BFC"/>
    <w:rsid w:val="000814A7"/>
    <w:rsid w:val="00084992"/>
    <w:rsid w:val="000852A7"/>
    <w:rsid w:val="0008557B"/>
    <w:rsid w:val="00085CE7"/>
    <w:rsid w:val="00086C3D"/>
    <w:rsid w:val="000906EE"/>
    <w:rsid w:val="00090E13"/>
    <w:rsid w:val="00091BA2"/>
    <w:rsid w:val="00092CA9"/>
    <w:rsid w:val="000944EF"/>
    <w:rsid w:val="00094803"/>
    <w:rsid w:val="00094B72"/>
    <w:rsid w:val="00094DD4"/>
    <w:rsid w:val="0009732D"/>
    <w:rsid w:val="000973F0"/>
    <w:rsid w:val="000A1296"/>
    <w:rsid w:val="000A1C27"/>
    <w:rsid w:val="000A1DAD"/>
    <w:rsid w:val="000A2649"/>
    <w:rsid w:val="000A323B"/>
    <w:rsid w:val="000B265C"/>
    <w:rsid w:val="000B298D"/>
    <w:rsid w:val="000B5B2D"/>
    <w:rsid w:val="000B5DCE"/>
    <w:rsid w:val="000C05BA"/>
    <w:rsid w:val="000C0E8F"/>
    <w:rsid w:val="000C1137"/>
    <w:rsid w:val="000C2A74"/>
    <w:rsid w:val="000C4345"/>
    <w:rsid w:val="000C4BC4"/>
    <w:rsid w:val="000C7E5D"/>
    <w:rsid w:val="000D0110"/>
    <w:rsid w:val="000D0EFA"/>
    <w:rsid w:val="000D2468"/>
    <w:rsid w:val="000D318A"/>
    <w:rsid w:val="000D6173"/>
    <w:rsid w:val="000D6F83"/>
    <w:rsid w:val="000E0C75"/>
    <w:rsid w:val="000E25CC"/>
    <w:rsid w:val="000E3644"/>
    <w:rsid w:val="000E3694"/>
    <w:rsid w:val="000E43C7"/>
    <w:rsid w:val="000E490F"/>
    <w:rsid w:val="000E6241"/>
    <w:rsid w:val="000F065B"/>
    <w:rsid w:val="000F2BE3"/>
    <w:rsid w:val="000F3D0D"/>
    <w:rsid w:val="000F6DDC"/>
    <w:rsid w:val="000F6ED4"/>
    <w:rsid w:val="000F7A6E"/>
    <w:rsid w:val="001004A5"/>
    <w:rsid w:val="001009E4"/>
    <w:rsid w:val="001042BA"/>
    <w:rsid w:val="00106D03"/>
    <w:rsid w:val="00110465"/>
    <w:rsid w:val="00110628"/>
    <w:rsid w:val="001118FB"/>
    <w:rsid w:val="0011245A"/>
    <w:rsid w:val="00112768"/>
    <w:rsid w:val="0011493E"/>
    <w:rsid w:val="0011588C"/>
    <w:rsid w:val="00115B72"/>
    <w:rsid w:val="001209EC"/>
    <w:rsid w:val="00120A9E"/>
    <w:rsid w:val="0012347A"/>
    <w:rsid w:val="00125A9C"/>
    <w:rsid w:val="001270A2"/>
    <w:rsid w:val="00131237"/>
    <w:rsid w:val="0013291C"/>
    <w:rsid w:val="001329AC"/>
    <w:rsid w:val="001335CB"/>
    <w:rsid w:val="00134CA0"/>
    <w:rsid w:val="0014026F"/>
    <w:rsid w:val="00140EBD"/>
    <w:rsid w:val="00146B62"/>
    <w:rsid w:val="00146ECB"/>
    <w:rsid w:val="00147A47"/>
    <w:rsid w:val="00147AA1"/>
    <w:rsid w:val="001520CF"/>
    <w:rsid w:val="00153ECF"/>
    <w:rsid w:val="001540F1"/>
    <w:rsid w:val="0015667C"/>
    <w:rsid w:val="00157110"/>
    <w:rsid w:val="0015742A"/>
    <w:rsid w:val="00157B29"/>
    <w:rsid w:val="00157DA1"/>
    <w:rsid w:val="0016064F"/>
    <w:rsid w:val="00162F93"/>
    <w:rsid w:val="00163147"/>
    <w:rsid w:val="00163C47"/>
    <w:rsid w:val="00164C57"/>
    <w:rsid w:val="00164C9D"/>
    <w:rsid w:val="00172F7A"/>
    <w:rsid w:val="00173150"/>
    <w:rsid w:val="00173390"/>
    <w:rsid w:val="001736F0"/>
    <w:rsid w:val="00173BB3"/>
    <w:rsid w:val="001740D0"/>
    <w:rsid w:val="00174DF1"/>
    <w:rsid w:val="00174F2C"/>
    <w:rsid w:val="00177B20"/>
    <w:rsid w:val="00180F2A"/>
    <w:rsid w:val="00184B91"/>
    <w:rsid w:val="00184D4A"/>
    <w:rsid w:val="001850E7"/>
    <w:rsid w:val="00186EC1"/>
    <w:rsid w:val="00191E1F"/>
    <w:rsid w:val="0019473B"/>
    <w:rsid w:val="00194BC5"/>
    <w:rsid w:val="001952B1"/>
    <w:rsid w:val="00196E39"/>
    <w:rsid w:val="00197649"/>
    <w:rsid w:val="001A01FB"/>
    <w:rsid w:val="001A0CCF"/>
    <w:rsid w:val="001A10E9"/>
    <w:rsid w:val="001A183D"/>
    <w:rsid w:val="001A2B65"/>
    <w:rsid w:val="001A3CD3"/>
    <w:rsid w:val="001A51C5"/>
    <w:rsid w:val="001A5BEF"/>
    <w:rsid w:val="001A63B3"/>
    <w:rsid w:val="001A7DE1"/>
    <w:rsid w:val="001A7F15"/>
    <w:rsid w:val="001B342E"/>
    <w:rsid w:val="001B3791"/>
    <w:rsid w:val="001C1832"/>
    <w:rsid w:val="001C188C"/>
    <w:rsid w:val="001C2A86"/>
    <w:rsid w:val="001C47CC"/>
    <w:rsid w:val="001C6597"/>
    <w:rsid w:val="001C738C"/>
    <w:rsid w:val="001D1783"/>
    <w:rsid w:val="001D53CD"/>
    <w:rsid w:val="001D55A3"/>
    <w:rsid w:val="001D5AF5"/>
    <w:rsid w:val="001E1E73"/>
    <w:rsid w:val="001E4E0C"/>
    <w:rsid w:val="001E526D"/>
    <w:rsid w:val="001E5655"/>
    <w:rsid w:val="001F0708"/>
    <w:rsid w:val="001F1832"/>
    <w:rsid w:val="001F220F"/>
    <w:rsid w:val="001F2359"/>
    <w:rsid w:val="001F25B3"/>
    <w:rsid w:val="001F6616"/>
    <w:rsid w:val="00200D48"/>
    <w:rsid w:val="00202BD4"/>
    <w:rsid w:val="00202DB0"/>
    <w:rsid w:val="00204880"/>
    <w:rsid w:val="00204A97"/>
    <w:rsid w:val="002063A6"/>
    <w:rsid w:val="00207778"/>
    <w:rsid w:val="002114EF"/>
    <w:rsid w:val="00214F46"/>
    <w:rsid w:val="002166AD"/>
    <w:rsid w:val="00217871"/>
    <w:rsid w:val="00217FD0"/>
    <w:rsid w:val="00221ED8"/>
    <w:rsid w:val="002231EA"/>
    <w:rsid w:val="00223FDF"/>
    <w:rsid w:val="002279C0"/>
    <w:rsid w:val="00232DB9"/>
    <w:rsid w:val="00235DC0"/>
    <w:rsid w:val="00236C3A"/>
    <w:rsid w:val="002371F0"/>
    <w:rsid w:val="0023727E"/>
    <w:rsid w:val="0024060C"/>
    <w:rsid w:val="00242081"/>
    <w:rsid w:val="0024221B"/>
    <w:rsid w:val="00242CC3"/>
    <w:rsid w:val="00243777"/>
    <w:rsid w:val="002441CD"/>
    <w:rsid w:val="00244A00"/>
    <w:rsid w:val="00247629"/>
    <w:rsid w:val="002501A3"/>
    <w:rsid w:val="00250381"/>
    <w:rsid w:val="0025166C"/>
    <w:rsid w:val="002555D4"/>
    <w:rsid w:val="00260354"/>
    <w:rsid w:val="00261A16"/>
    <w:rsid w:val="00263522"/>
    <w:rsid w:val="002636E8"/>
    <w:rsid w:val="00264EC6"/>
    <w:rsid w:val="00267315"/>
    <w:rsid w:val="00271013"/>
    <w:rsid w:val="00273FE4"/>
    <w:rsid w:val="002765B4"/>
    <w:rsid w:val="00276A94"/>
    <w:rsid w:val="0028349C"/>
    <w:rsid w:val="00287E20"/>
    <w:rsid w:val="0029235C"/>
    <w:rsid w:val="0029405D"/>
    <w:rsid w:val="00294FA6"/>
    <w:rsid w:val="00295A6F"/>
    <w:rsid w:val="002A1A54"/>
    <w:rsid w:val="002A20C4"/>
    <w:rsid w:val="002A570F"/>
    <w:rsid w:val="002A6775"/>
    <w:rsid w:val="002A7292"/>
    <w:rsid w:val="002A7358"/>
    <w:rsid w:val="002A783A"/>
    <w:rsid w:val="002A7902"/>
    <w:rsid w:val="002B02C8"/>
    <w:rsid w:val="002B0F6B"/>
    <w:rsid w:val="002B23B8"/>
    <w:rsid w:val="002B4429"/>
    <w:rsid w:val="002B68A6"/>
    <w:rsid w:val="002B7FAF"/>
    <w:rsid w:val="002D0332"/>
    <w:rsid w:val="002D0C4F"/>
    <w:rsid w:val="002D1364"/>
    <w:rsid w:val="002D4D30"/>
    <w:rsid w:val="002D5000"/>
    <w:rsid w:val="002D598D"/>
    <w:rsid w:val="002D7188"/>
    <w:rsid w:val="002E1AB1"/>
    <w:rsid w:val="002E1DE3"/>
    <w:rsid w:val="002E2AB6"/>
    <w:rsid w:val="002E30A9"/>
    <w:rsid w:val="002E3F34"/>
    <w:rsid w:val="002E579C"/>
    <w:rsid w:val="002E5F79"/>
    <w:rsid w:val="002E64FA"/>
    <w:rsid w:val="002E6CD2"/>
    <w:rsid w:val="002E7954"/>
    <w:rsid w:val="002E7B3F"/>
    <w:rsid w:val="002F0A00"/>
    <w:rsid w:val="002F0CFA"/>
    <w:rsid w:val="002F35F8"/>
    <w:rsid w:val="002F669F"/>
    <w:rsid w:val="002F7321"/>
    <w:rsid w:val="00301C97"/>
    <w:rsid w:val="00302A1B"/>
    <w:rsid w:val="0030614F"/>
    <w:rsid w:val="003066C9"/>
    <w:rsid w:val="0031004C"/>
    <w:rsid w:val="003105F6"/>
    <w:rsid w:val="00311297"/>
    <w:rsid w:val="003113BE"/>
    <w:rsid w:val="003122CA"/>
    <w:rsid w:val="003148FD"/>
    <w:rsid w:val="00317479"/>
    <w:rsid w:val="00321080"/>
    <w:rsid w:val="00322D41"/>
    <w:rsid w:val="00322D45"/>
    <w:rsid w:val="003242B5"/>
    <w:rsid w:val="00324A96"/>
    <w:rsid w:val="0032569A"/>
    <w:rsid w:val="00325A1F"/>
    <w:rsid w:val="00325FC8"/>
    <w:rsid w:val="003268F9"/>
    <w:rsid w:val="00330BAF"/>
    <w:rsid w:val="00332E63"/>
    <w:rsid w:val="00334D36"/>
    <w:rsid w:val="00334E3A"/>
    <w:rsid w:val="00334F8E"/>
    <w:rsid w:val="0033602E"/>
    <w:rsid w:val="003361DD"/>
    <w:rsid w:val="00340D94"/>
    <w:rsid w:val="00341A6A"/>
    <w:rsid w:val="00345B9C"/>
    <w:rsid w:val="00345DE7"/>
    <w:rsid w:val="00346815"/>
    <w:rsid w:val="003479C1"/>
    <w:rsid w:val="00352DAE"/>
    <w:rsid w:val="00354CB3"/>
    <w:rsid w:val="00354EB9"/>
    <w:rsid w:val="003602AE"/>
    <w:rsid w:val="00360929"/>
    <w:rsid w:val="003647D5"/>
    <w:rsid w:val="003674B0"/>
    <w:rsid w:val="0037727C"/>
    <w:rsid w:val="00377E70"/>
    <w:rsid w:val="00380904"/>
    <w:rsid w:val="00380B70"/>
    <w:rsid w:val="003823EE"/>
    <w:rsid w:val="00382960"/>
    <w:rsid w:val="003846F7"/>
    <w:rsid w:val="003850AC"/>
    <w:rsid w:val="003851ED"/>
    <w:rsid w:val="003859CD"/>
    <w:rsid w:val="00385B39"/>
    <w:rsid w:val="00386785"/>
    <w:rsid w:val="00387D8F"/>
    <w:rsid w:val="00390E89"/>
    <w:rsid w:val="00391B1A"/>
    <w:rsid w:val="00394423"/>
    <w:rsid w:val="00396942"/>
    <w:rsid w:val="00396B49"/>
    <w:rsid w:val="00396E3E"/>
    <w:rsid w:val="003970C8"/>
    <w:rsid w:val="00397F50"/>
    <w:rsid w:val="003A11B0"/>
    <w:rsid w:val="003A306E"/>
    <w:rsid w:val="003A538C"/>
    <w:rsid w:val="003A567A"/>
    <w:rsid w:val="003A60DC"/>
    <w:rsid w:val="003A6A46"/>
    <w:rsid w:val="003A7A63"/>
    <w:rsid w:val="003B000C"/>
    <w:rsid w:val="003B0F1D"/>
    <w:rsid w:val="003B2FCB"/>
    <w:rsid w:val="003B4A57"/>
    <w:rsid w:val="003B780A"/>
    <w:rsid w:val="003C0AD9"/>
    <w:rsid w:val="003C0ED0"/>
    <w:rsid w:val="003C1D02"/>
    <w:rsid w:val="003C1D49"/>
    <w:rsid w:val="003C3501"/>
    <w:rsid w:val="003C35C4"/>
    <w:rsid w:val="003C5434"/>
    <w:rsid w:val="003D12C2"/>
    <w:rsid w:val="003D1646"/>
    <w:rsid w:val="003D2CC2"/>
    <w:rsid w:val="003D2DC5"/>
    <w:rsid w:val="003D31B9"/>
    <w:rsid w:val="003D3867"/>
    <w:rsid w:val="003D47B0"/>
    <w:rsid w:val="003D7D87"/>
    <w:rsid w:val="003E0ACF"/>
    <w:rsid w:val="003E0D1A"/>
    <w:rsid w:val="003E2DA3"/>
    <w:rsid w:val="003E3812"/>
    <w:rsid w:val="003F020D"/>
    <w:rsid w:val="003F03D9"/>
    <w:rsid w:val="003F2FBE"/>
    <w:rsid w:val="003F318D"/>
    <w:rsid w:val="003F502F"/>
    <w:rsid w:val="003F5BAE"/>
    <w:rsid w:val="003F6A4B"/>
    <w:rsid w:val="003F6ED7"/>
    <w:rsid w:val="00401C84"/>
    <w:rsid w:val="00403210"/>
    <w:rsid w:val="004035BB"/>
    <w:rsid w:val="004035EB"/>
    <w:rsid w:val="00406CE4"/>
    <w:rsid w:val="00407332"/>
    <w:rsid w:val="00407828"/>
    <w:rsid w:val="00413D8E"/>
    <w:rsid w:val="004140F2"/>
    <w:rsid w:val="00415826"/>
    <w:rsid w:val="00417B22"/>
    <w:rsid w:val="00421085"/>
    <w:rsid w:val="004210F7"/>
    <w:rsid w:val="0042465E"/>
    <w:rsid w:val="00424DF7"/>
    <w:rsid w:val="00430418"/>
    <w:rsid w:val="00432378"/>
    <w:rsid w:val="00432B76"/>
    <w:rsid w:val="00432D25"/>
    <w:rsid w:val="00434D01"/>
    <w:rsid w:val="00435D26"/>
    <w:rsid w:val="00440C99"/>
    <w:rsid w:val="0044175C"/>
    <w:rsid w:val="004417AB"/>
    <w:rsid w:val="00442E87"/>
    <w:rsid w:val="00445F4D"/>
    <w:rsid w:val="004504C0"/>
    <w:rsid w:val="00451DC7"/>
    <w:rsid w:val="0045445B"/>
    <w:rsid w:val="00454A41"/>
    <w:rsid w:val="004550FB"/>
    <w:rsid w:val="0046111A"/>
    <w:rsid w:val="00462946"/>
    <w:rsid w:val="00463F43"/>
    <w:rsid w:val="00464B94"/>
    <w:rsid w:val="0046524A"/>
    <w:rsid w:val="004653A8"/>
    <w:rsid w:val="00465688"/>
    <w:rsid w:val="00465A0B"/>
    <w:rsid w:val="00466CE5"/>
    <w:rsid w:val="00467777"/>
    <w:rsid w:val="0047077C"/>
    <w:rsid w:val="00470B05"/>
    <w:rsid w:val="0047207C"/>
    <w:rsid w:val="00472181"/>
    <w:rsid w:val="00472CD6"/>
    <w:rsid w:val="004739B6"/>
    <w:rsid w:val="00474E3C"/>
    <w:rsid w:val="00476481"/>
    <w:rsid w:val="00480A58"/>
    <w:rsid w:val="00482151"/>
    <w:rsid w:val="00485FAD"/>
    <w:rsid w:val="00487AED"/>
    <w:rsid w:val="00490032"/>
    <w:rsid w:val="00490247"/>
    <w:rsid w:val="00491EDF"/>
    <w:rsid w:val="00492A3F"/>
    <w:rsid w:val="00494F62"/>
    <w:rsid w:val="00496483"/>
    <w:rsid w:val="004A084B"/>
    <w:rsid w:val="004A2001"/>
    <w:rsid w:val="004A2CE9"/>
    <w:rsid w:val="004A3590"/>
    <w:rsid w:val="004A512E"/>
    <w:rsid w:val="004A6194"/>
    <w:rsid w:val="004A658E"/>
    <w:rsid w:val="004B00A7"/>
    <w:rsid w:val="004B25E2"/>
    <w:rsid w:val="004B2823"/>
    <w:rsid w:val="004B34A3"/>
    <w:rsid w:val="004B34D7"/>
    <w:rsid w:val="004B4EC3"/>
    <w:rsid w:val="004B5037"/>
    <w:rsid w:val="004B5B2F"/>
    <w:rsid w:val="004B626A"/>
    <w:rsid w:val="004B660E"/>
    <w:rsid w:val="004B6EAD"/>
    <w:rsid w:val="004C05BD"/>
    <w:rsid w:val="004C19A7"/>
    <w:rsid w:val="004C3B06"/>
    <w:rsid w:val="004C3F97"/>
    <w:rsid w:val="004C7EE7"/>
    <w:rsid w:val="004D1D20"/>
    <w:rsid w:val="004D25FB"/>
    <w:rsid w:val="004D2DEE"/>
    <w:rsid w:val="004D2E1F"/>
    <w:rsid w:val="004D7FD9"/>
    <w:rsid w:val="004E1324"/>
    <w:rsid w:val="004E1658"/>
    <w:rsid w:val="004E19A5"/>
    <w:rsid w:val="004E37E5"/>
    <w:rsid w:val="004E3DE4"/>
    <w:rsid w:val="004E3FDB"/>
    <w:rsid w:val="004E4351"/>
    <w:rsid w:val="004E472C"/>
    <w:rsid w:val="004F1320"/>
    <w:rsid w:val="004F1F4A"/>
    <w:rsid w:val="004F296D"/>
    <w:rsid w:val="004F3893"/>
    <w:rsid w:val="004F508B"/>
    <w:rsid w:val="004F6740"/>
    <w:rsid w:val="004F695F"/>
    <w:rsid w:val="004F6CA4"/>
    <w:rsid w:val="00500752"/>
    <w:rsid w:val="00501A50"/>
    <w:rsid w:val="0050222D"/>
    <w:rsid w:val="00503AF3"/>
    <w:rsid w:val="00506106"/>
    <w:rsid w:val="0050696D"/>
    <w:rsid w:val="005104E3"/>
    <w:rsid w:val="00510533"/>
    <w:rsid w:val="0051094B"/>
    <w:rsid w:val="005110D7"/>
    <w:rsid w:val="00511D7C"/>
    <w:rsid w:val="00511D99"/>
    <w:rsid w:val="005128D3"/>
    <w:rsid w:val="005147E8"/>
    <w:rsid w:val="005158F2"/>
    <w:rsid w:val="00516A3A"/>
    <w:rsid w:val="00520ED3"/>
    <w:rsid w:val="00526DFC"/>
    <w:rsid w:val="00526F43"/>
    <w:rsid w:val="00527651"/>
    <w:rsid w:val="005363AB"/>
    <w:rsid w:val="00537EA7"/>
    <w:rsid w:val="0054117F"/>
    <w:rsid w:val="005432B6"/>
    <w:rsid w:val="00544EF4"/>
    <w:rsid w:val="00545E53"/>
    <w:rsid w:val="0054630D"/>
    <w:rsid w:val="00546347"/>
    <w:rsid w:val="005479D9"/>
    <w:rsid w:val="00551391"/>
    <w:rsid w:val="00553D4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85B"/>
    <w:rsid w:val="00572512"/>
    <w:rsid w:val="00573EE6"/>
    <w:rsid w:val="0057547F"/>
    <w:rsid w:val="005754EE"/>
    <w:rsid w:val="00575908"/>
    <w:rsid w:val="00575DBD"/>
    <w:rsid w:val="0057617E"/>
    <w:rsid w:val="00576497"/>
    <w:rsid w:val="0058126D"/>
    <w:rsid w:val="005835E7"/>
    <w:rsid w:val="0058397F"/>
    <w:rsid w:val="00583BF8"/>
    <w:rsid w:val="00584619"/>
    <w:rsid w:val="00584CB8"/>
    <w:rsid w:val="00585F33"/>
    <w:rsid w:val="00591124"/>
    <w:rsid w:val="00597024"/>
    <w:rsid w:val="005A0274"/>
    <w:rsid w:val="005A095C"/>
    <w:rsid w:val="005A426B"/>
    <w:rsid w:val="005A4600"/>
    <w:rsid w:val="005A669D"/>
    <w:rsid w:val="005A6718"/>
    <w:rsid w:val="005A75D8"/>
    <w:rsid w:val="005B1DBB"/>
    <w:rsid w:val="005B2E5C"/>
    <w:rsid w:val="005B310E"/>
    <w:rsid w:val="005B713E"/>
    <w:rsid w:val="005C03B6"/>
    <w:rsid w:val="005C348E"/>
    <w:rsid w:val="005C68E1"/>
    <w:rsid w:val="005C6FD9"/>
    <w:rsid w:val="005D16A8"/>
    <w:rsid w:val="005D20C1"/>
    <w:rsid w:val="005D3763"/>
    <w:rsid w:val="005D55E1"/>
    <w:rsid w:val="005E19F7"/>
    <w:rsid w:val="005E4F04"/>
    <w:rsid w:val="005E62C2"/>
    <w:rsid w:val="005E6C71"/>
    <w:rsid w:val="005F0963"/>
    <w:rsid w:val="005F168C"/>
    <w:rsid w:val="005F2824"/>
    <w:rsid w:val="005F2EBA"/>
    <w:rsid w:val="005F2F99"/>
    <w:rsid w:val="005F35ED"/>
    <w:rsid w:val="005F4E49"/>
    <w:rsid w:val="005F6454"/>
    <w:rsid w:val="005F7812"/>
    <w:rsid w:val="005F7A88"/>
    <w:rsid w:val="00603A1A"/>
    <w:rsid w:val="006046D5"/>
    <w:rsid w:val="00607A93"/>
    <w:rsid w:val="00610C08"/>
    <w:rsid w:val="00610D0B"/>
    <w:rsid w:val="00610E11"/>
    <w:rsid w:val="00611F74"/>
    <w:rsid w:val="00613E81"/>
    <w:rsid w:val="00615772"/>
    <w:rsid w:val="006172CD"/>
    <w:rsid w:val="0061784B"/>
    <w:rsid w:val="00621256"/>
    <w:rsid w:val="00621FCC"/>
    <w:rsid w:val="00622273"/>
    <w:rsid w:val="00622E4B"/>
    <w:rsid w:val="006333DA"/>
    <w:rsid w:val="00635134"/>
    <w:rsid w:val="006356E2"/>
    <w:rsid w:val="00642A65"/>
    <w:rsid w:val="00645DCE"/>
    <w:rsid w:val="006465AC"/>
    <w:rsid w:val="006465BF"/>
    <w:rsid w:val="00646871"/>
    <w:rsid w:val="00653B22"/>
    <w:rsid w:val="00656D93"/>
    <w:rsid w:val="00657BF4"/>
    <w:rsid w:val="006603FB"/>
    <w:rsid w:val="006608DF"/>
    <w:rsid w:val="006623AC"/>
    <w:rsid w:val="00667784"/>
    <w:rsid w:val="006678AF"/>
    <w:rsid w:val="006701EF"/>
    <w:rsid w:val="00671228"/>
    <w:rsid w:val="00673BA5"/>
    <w:rsid w:val="00680058"/>
    <w:rsid w:val="00681CE3"/>
    <w:rsid w:val="00681F9F"/>
    <w:rsid w:val="00683C14"/>
    <w:rsid w:val="006840EA"/>
    <w:rsid w:val="006844E2"/>
    <w:rsid w:val="00685267"/>
    <w:rsid w:val="006872AE"/>
    <w:rsid w:val="00690035"/>
    <w:rsid w:val="00690082"/>
    <w:rsid w:val="00690252"/>
    <w:rsid w:val="00692035"/>
    <w:rsid w:val="00693B7B"/>
    <w:rsid w:val="006946BB"/>
    <w:rsid w:val="00696139"/>
    <w:rsid w:val="006969FA"/>
    <w:rsid w:val="006A35D5"/>
    <w:rsid w:val="006A3ADC"/>
    <w:rsid w:val="006A4D9D"/>
    <w:rsid w:val="006A748A"/>
    <w:rsid w:val="006A7BEE"/>
    <w:rsid w:val="006B1390"/>
    <w:rsid w:val="006B1FE0"/>
    <w:rsid w:val="006C1CD5"/>
    <w:rsid w:val="006C419E"/>
    <w:rsid w:val="006C4A31"/>
    <w:rsid w:val="006C5AC2"/>
    <w:rsid w:val="006C6AFB"/>
    <w:rsid w:val="006C7176"/>
    <w:rsid w:val="006D1232"/>
    <w:rsid w:val="006D2735"/>
    <w:rsid w:val="006D2BDA"/>
    <w:rsid w:val="006D45B2"/>
    <w:rsid w:val="006D6352"/>
    <w:rsid w:val="006E0FCC"/>
    <w:rsid w:val="006E1AF3"/>
    <w:rsid w:val="006E1E96"/>
    <w:rsid w:val="006E3D76"/>
    <w:rsid w:val="006E5E21"/>
    <w:rsid w:val="006E70B8"/>
    <w:rsid w:val="006F0E90"/>
    <w:rsid w:val="006F2648"/>
    <w:rsid w:val="006F2F10"/>
    <w:rsid w:val="006F482B"/>
    <w:rsid w:val="006F6311"/>
    <w:rsid w:val="006F7D25"/>
    <w:rsid w:val="00700271"/>
    <w:rsid w:val="0070048B"/>
    <w:rsid w:val="00701952"/>
    <w:rsid w:val="00702556"/>
    <w:rsid w:val="0070277E"/>
    <w:rsid w:val="00704156"/>
    <w:rsid w:val="007069FC"/>
    <w:rsid w:val="00707019"/>
    <w:rsid w:val="00707424"/>
    <w:rsid w:val="00707F89"/>
    <w:rsid w:val="00710A7E"/>
    <w:rsid w:val="00711221"/>
    <w:rsid w:val="00712675"/>
    <w:rsid w:val="00713808"/>
    <w:rsid w:val="007151B6"/>
    <w:rsid w:val="0071520D"/>
    <w:rsid w:val="00715EDB"/>
    <w:rsid w:val="00715FA0"/>
    <w:rsid w:val="007160D5"/>
    <w:rsid w:val="007163FB"/>
    <w:rsid w:val="00717C2E"/>
    <w:rsid w:val="007204FA"/>
    <w:rsid w:val="007213B3"/>
    <w:rsid w:val="007224F5"/>
    <w:rsid w:val="0072457F"/>
    <w:rsid w:val="00725406"/>
    <w:rsid w:val="0072621B"/>
    <w:rsid w:val="00730555"/>
    <w:rsid w:val="007312CC"/>
    <w:rsid w:val="00732123"/>
    <w:rsid w:val="00735328"/>
    <w:rsid w:val="00736A64"/>
    <w:rsid w:val="00737F6A"/>
    <w:rsid w:val="007410B6"/>
    <w:rsid w:val="00744C6F"/>
    <w:rsid w:val="007457F6"/>
    <w:rsid w:val="00745832"/>
    <w:rsid w:val="00745ABB"/>
    <w:rsid w:val="00746E38"/>
    <w:rsid w:val="00747043"/>
    <w:rsid w:val="00747CD5"/>
    <w:rsid w:val="00752DF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AAD"/>
    <w:rsid w:val="0077643F"/>
    <w:rsid w:val="00776A8E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5283"/>
    <w:rsid w:val="007960B8"/>
    <w:rsid w:val="007A1F2F"/>
    <w:rsid w:val="007A2A5C"/>
    <w:rsid w:val="007A5150"/>
    <w:rsid w:val="007A5373"/>
    <w:rsid w:val="007A789F"/>
    <w:rsid w:val="007B483C"/>
    <w:rsid w:val="007B75BC"/>
    <w:rsid w:val="007C0BD6"/>
    <w:rsid w:val="007C37A1"/>
    <w:rsid w:val="007C3806"/>
    <w:rsid w:val="007C5BB7"/>
    <w:rsid w:val="007D07D5"/>
    <w:rsid w:val="007D0D03"/>
    <w:rsid w:val="007D1C64"/>
    <w:rsid w:val="007D2811"/>
    <w:rsid w:val="007D32DD"/>
    <w:rsid w:val="007D3BD8"/>
    <w:rsid w:val="007D6DCE"/>
    <w:rsid w:val="007D72C4"/>
    <w:rsid w:val="007E2CFE"/>
    <w:rsid w:val="007E3035"/>
    <w:rsid w:val="007E3CAF"/>
    <w:rsid w:val="007E59C9"/>
    <w:rsid w:val="007E6CC6"/>
    <w:rsid w:val="007F0072"/>
    <w:rsid w:val="007F2501"/>
    <w:rsid w:val="007F2EB6"/>
    <w:rsid w:val="007F54C3"/>
    <w:rsid w:val="007F590B"/>
    <w:rsid w:val="007F75EA"/>
    <w:rsid w:val="00802949"/>
    <w:rsid w:val="0080301E"/>
    <w:rsid w:val="0080365F"/>
    <w:rsid w:val="008062D7"/>
    <w:rsid w:val="00812BE5"/>
    <w:rsid w:val="00815B40"/>
    <w:rsid w:val="00817252"/>
    <w:rsid w:val="00817429"/>
    <w:rsid w:val="00821514"/>
    <w:rsid w:val="00821724"/>
    <w:rsid w:val="00821E35"/>
    <w:rsid w:val="00823FB6"/>
    <w:rsid w:val="00824055"/>
    <w:rsid w:val="00824591"/>
    <w:rsid w:val="00824AED"/>
    <w:rsid w:val="00825132"/>
    <w:rsid w:val="00826505"/>
    <w:rsid w:val="008274FA"/>
    <w:rsid w:val="00827820"/>
    <w:rsid w:val="0083091D"/>
    <w:rsid w:val="00831B8B"/>
    <w:rsid w:val="00832530"/>
    <w:rsid w:val="0083331B"/>
    <w:rsid w:val="0083405D"/>
    <w:rsid w:val="008352D4"/>
    <w:rsid w:val="00835D20"/>
    <w:rsid w:val="00836DB9"/>
    <w:rsid w:val="00837C67"/>
    <w:rsid w:val="008415B0"/>
    <w:rsid w:val="00842028"/>
    <w:rsid w:val="008425EA"/>
    <w:rsid w:val="008436B8"/>
    <w:rsid w:val="00846086"/>
    <w:rsid w:val="008460B6"/>
    <w:rsid w:val="008479B4"/>
    <w:rsid w:val="00850C9D"/>
    <w:rsid w:val="00852B59"/>
    <w:rsid w:val="00856272"/>
    <w:rsid w:val="008563FF"/>
    <w:rsid w:val="0086018B"/>
    <w:rsid w:val="008611DD"/>
    <w:rsid w:val="00862000"/>
    <w:rsid w:val="008620DE"/>
    <w:rsid w:val="0086344A"/>
    <w:rsid w:val="008648D5"/>
    <w:rsid w:val="00866867"/>
    <w:rsid w:val="008705B3"/>
    <w:rsid w:val="00871429"/>
    <w:rsid w:val="00872257"/>
    <w:rsid w:val="008753E6"/>
    <w:rsid w:val="0087738C"/>
    <w:rsid w:val="008773BC"/>
    <w:rsid w:val="0088012A"/>
    <w:rsid w:val="008802AF"/>
    <w:rsid w:val="00881926"/>
    <w:rsid w:val="0088318F"/>
    <w:rsid w:val="0088331D"/>
    <w:rsid w:val="008852B0"/>
    <w:rsid w:val="00885AE7"/>
    <w:rsid w:val="00886B60"/>
    <w:rsid w:val="00887889"/>
    <w:rsid w:val="00891F10"/>
    <w:rsid w:val="008920FF"/>
    <w:rsid w:val="008926E8"/>
    <w:rsid w:val="00894F19"/>
    <w:rsid w:val="00896A10"/>
    <w:rsid w:val="008971B5"/>
    <w:rsid w:val="008A5D26"/>
    <w:rsid w:val="008A6B13"/>
    <w:rsid w:val="008A6ECB"/>
    <w:rsid w:val="008A7A2A"/>
    <w:rsid w:val="008B0BF9"/>
    <w:rsid w:val="008B1459"/>
    <w:rsid w:val="008B2866"/>
    <w:rsid w:val="008B3859"/>
    <w:rsid w:val="008B436D"/>
    <w:rsid w:val="008B4E49"/>
    <w:rsid w:val="008B528B"/>
    <w:rsid w:val="008B7712"/>
    <w:rsid w:val="008B7B26"/>
    <w:rsid w:val="008C10AF"/>
    <w:rsid w:val="008C1933"/>
    <w:rsid w:val="008C233F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F1C"/>
    <w:rsid w:val="008F2E83"/>
    <w:rsid w:val="008F2FDD"/>
    <w:rsid w:val="008F4669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A4A"/>
    <w:rsid w:val="00917CE5"/>
    <w:rsid w:val="009217C0"/>
    <w:rsid w:val="00921E55"/>
    <w:rsid w:val="00923437"/>
    <w:rsid w:val="00925241"/>
    <w:rsid w:val="00925CEC"/>
    <w:rsid w:val="00926A3F"/>
    <w:rsid w:val="0092794E"/>
    <w:rsid w:val="00930919"/>
    <w:rsid w:val="00930D30"/>
    <w:rsid w:val="009332A2"/>
    <w:rsid w:val="009367D9"/>
    <w:rsid w:val="00937598"/>
    <w:rsid w:val="0093790B"/>
    <w:rsid w:val="00941356"/>
    <w:rsid w:val="0094190E"/>
    <w:rsid w:val="0094218B"/>
    <w:rsid w:val="00943751"/>
    <w:rsid w:val="00946DD0"/>
    <w:rsid w:val="009509E6"/>
    <w:rsid w:val="00950C6F"/>
    <w:rsid w:val="00952018"/>
    <w:rsid w:val="00952800"/>
    <w:rsid w:val="0095300D"/>
    <w:rsid w:val="00955276"/>
    <w:rsid w:val="0095596D"/>
    <w:rsid w:val="00956812"/>
    <w:rsid w:val="00956F48"/>
    <w:rsid w:val="0095719A"/>
    <w:rsid w:val="009623E9"/>
    <w:rsid w:val="00963EEB"/>
    <w:rsid w:val="009648BC"/>
    <w:rsid w:val="00964C2F"/>
    <w:rsid w:val="00965F88"/>
    <w:rsid w:val="00972C5A"/>
    <w:rsid w:val="0097705B"/>
    <w:rsid w:val="0098054B"/>
    <w:rsid w:val="009808B3"/>
    <w:rsid w:val="00984E03"/>
    <w:rsid w:val="00987E85"/>
    <w:rsid w:val="00996E98"/>
    <w:rsid w:val="009A0D12"/>
    <w:rsid w:val="009A1987"/>
    <w:rsid w:val="009A2BEE"/>
    <w:rsid w:val="009A5289"/>
    <w:rsid w:val="009A7A53"/>
    <w:rsid w:val="009A7FA1"/>
    <w:rsid w:val="009B0402"/>
    <w:rsid w:val="009B0B75"/>
    <w:rsid w:val="009B118C"/>
    <w:rsid w:val="009B158F"/>
    <w:rsid w:val="009B16DF"/>
    <w:rsid w:val="009B1F07"/>
    <w:rsid w:val="009B234E"/>
    <w:rsid w:val="009B4CB2"/>
    <w:rsid w:val="009B5333"/>
    <w:rsid w:val="009B6701"/>
    <w:rsid w:val="009B6EF7"/>
    <w:rsid w:val="009B7000"/>
    <w:rsid w:val="009B739C"/>
    <w:rsid w:val="009C04EC"/>
    <w:rsid w:val="009C328C"/>
    <w:rsid w:val="009C4444"/>
    <w:rsid w:val="009C5E55"/>
    <w:rsid w:val="009C5EA8"/>
    <w:rsid w:val="009C79AD"/>
    <w:rsid w:val="009C7CA6"/>
    <w:rsid w:val="009D1C0B"/>
    <w:rsid w:val="009D3316"/>
    <w:rsid w:val="009D55AA"/>
    <w:rsid w:val="009E3E77"/>
    <w:rsid w:val="009E3FAB"/>
    <w:rsid w:val="009E41A4"/>
    <w:rsid w:val="009E5B3F"/>
    <w:rsid w:val="009E7D90"/>
    <w:rsid w:val="009F099A"/>
    <w:rsid w:val="009F1AB0"/>
    <w:rsid w:val="009F501D"/>
    <w:rsid w:val="00A02C0C"/>
    <w:rsid w:val="00A039D5"/>
    <w:rsid w:val="00A046AD"/>
    <w:rsid w:val="00A0730A"/>
    <w:rsid w:val="00A079C1"/>
    <w:rsid w:val="00A12520"/>
    <w:rsid w:val="00A130FD"/>
    <w:rsid w:val="00A1346F"/>
    <w:rsid w:val="00A13D6D"/>
    <w:rsid w:val="00A14769"/>
    <w:rsid w:val="00A16151"/>
    <w:rsid w:val="00A16EC6"/>
    <w:rsid w:val="00A17C06"/>
    <w:rsid w:val="00A2126E"/>
    <w:rsid w:val="00A21706"/>
    <w:rsid w:val="00A22FF2"/>
    <w:rsid w:val="00A24FCC"/>
    <w:rsid w:val="00A26A90"/>
    <w:rsid w:val="00A26B27"/>
    <w:rsid w:val="00A30E4F"/>
    <w:rsid w:val="00A32253"/>
    <w:rsid w:val="00A3310E"/>
    <w:rsid w:val="00A332B9"/>
    <w:rsid w:val="00A333A0"/>
    <w:rsid w:val="00A34EDF"/>
    <w:rsid w:val="00A35AD3"/>
    <w:rsid w:val="00A35FEF"/>
    <w:rsid w:val="00A37E70"/>
    <w:rsid w:val="00A41B21"/>
    <w:rsid w:val="00A437E1"/>
    <w:rsid w:val="00A463BB"/>
    <w:rsid w:val="00A4685E"/>
    <w:rsid w:val="00A501C7"/>
    <w:rsid w:val="00A50369"/>
    <w:rsid w:val="00A50CD4"/>
    <w:rsid w:val="00A51191"/>
    <w:rsid w:val="00A532EF"/>
    <w:rsid w:val="00A54043"/>
    <w:rsid w:val="00A555FE"/>
    <w:rsid w:val="00A5672E"/>
    <w:rsid w:val="00A56D62"/>
    <w:rsid w:val="00A56F07"/>
    <w:rsid w:val="00A5762C"/>
    <w:rsid w:val="00A57688"/>
    <w:rsid w:val="00A600FC"/>
    <w:rsid w:val="00A60BCA"/>
    <w:rsid w:val="00A62410"/>
    <w:rsid w:val="00A638DA"/>
    <w:rsid w:val="00A65B41"/>
    <w:rsid w:val="00A65E00"/>
    <w:rsid w:val="00A66A78"/>
    <w:rsid w:val="00A67DB5"/>
    <w:rsid w:val="00A7027D"/>
    <w:rsid w:val="00A74369"/>
    <w:rsid w:val="00A7436E"/>
    <w:rsid w:val="00A74E96"/>
    <w:rsid w:val="00A75A8E"/>
    <w:rsid w:val="00A76CAA"/>
    <w:rsid w:val="00A82086"/>
    <w:rsid w:val="00A824DD"/>
    <w:rsid w:val="00A82D3D"/>
    <w:rsid w:val="00A83676"/>
    <w:rsid w:val="00A83B7B"/>
    <w:rsid w:val="00A84274"/>
    <w:rsid w:val="00A850F3"/>
    <w:rsid w:val="00A852AB"/>
    <w:rsid w:val="00A860D3"/>
    <w:rsid w:val="00A864E3"/>
    <w:rsid w:val="00A86822"/>
    <w:rsid w:val="00A90F41"/>
    <w:rsid w:val="00A92F31"/>
    <w:rsid w:val="00A94574"/>
    <w:rsid w:val="00A95936"/>
    <w:rsid w:val="00A96265"/>
    <w:rsid w:val="00A97084"/>
    <w:rsid w:val="00AA1C2C"/>
    <w:rsid w:val="00AA35F6"/>
    <w:rsid w:val="00AA54EA"/>
    <w:rsid w:val="00AA5722"/>
    <w:rsid w:val="00AA5A26"/>
    <w:rsid w:val="00AA667C"/>
    <w:rsid w:val="00AA6E91"/>
    <w:rsid w:val="00AA7439"/>
    <w:rsid w:val="00AB047E"/>
    <w:rsid w:val="00AB0B0A"/>
    <w:rsid w:val="00AB0BB7"/>
    <w:rsid w:val="00AB2043"/>
    <w:rsid w:val="00AB22C6"/>
    <w:rsid w:val="00AB2AD0"/>
    <w:rsid w:val="00AB3F93"/>
    <w:rsid w:val="00AB4EB0"/>
    <w:rsid w:val="00AB67FC"/>
    <w:rsid w:val="00AC00F2"/>
    <w:rsid w:val="00AC1812"/>
    <w:rsid w:val="00AC31B5"/>
    <w:rsid w:val="00AC4EA1"/>
    <w:rsid w:val="00AC5381"/>
    <w:rsid w:val="00AC5920"/>
    <w:rsid w:val="00AC6D3F"/>
    <w:rsid w:val="00AD0E65"/>
    <w:rsid w:val="00AD2BF2"/>
    <w:rsid w:val="00AD4E90"/>
    <w:rsid w:val="00AD5422"/>
    <w:rsid w:val="00AD55CC"/>
    <w:rsid w:val="00AD66BA"/>
    <w:rsid w:val="00AD7CD1"/>
    <w:rsid w:val="00AD7DF0"/>
    <w:rsid w:val="00AE1841"/>
    <w:rsid w:val="00AE1D86"/>
    <w:rsid w:val="00AE4179"/>
    <w:rsid w:val="00AE4425"/>
    <w:rsid w:val="00AE4FBE"/>
    <w:rsid w:val="00AE5840"/>
    <w:rsid w:val="00AE650F"/>
    <w:rsid w:val="00AE6555"/>
    <w:rsid w:val="00AE7D16"/>
    <w:rsid w:val="00AF1055"/>
    <w:rsid w:val="00AF4CAA"/>
    <w:rsid w:val="00AF571A"/>
    <w:rsid w:val="00AF60A0"/>
    <w:rsid w:val="00AF67FC"/>
    <w:rsid w:val="00AF6A51"/>
    <w:rsid w:val="00AF7DF5"/>
    <w:rsid w:val="00B006E5"/>
    <w:rsid w:val="00B024C2"/>
    <w:rsid w:val="00B024E7"/>
    <w:rsid w:val="00B027B8"/>
    <w:rsid w:val="00B04FD8"/>
    <w:rsid w:val="00B06874"/>
    <w:rsid w:val="00B07700"/>
    <w:rsid w:val="00B13921"/>
    <w:rsid w:val="00B1528C"/>
    <w:rsid w:val="00B162D9"/>
    <w:rsid w:val="00B16ACD"/>
    <w:rsid w:val="00B20C33"/>
    <w:rsid w:val="00B20D8B"/>
    <w:rsid w:val="00B21487"/>
    <w:rsid w:val="00B23117"/>
    <w:rsid w:val="00B231EC"/>
    <w:rsid w:val="00B232D1"/>
    <w:rsid w:val="00B24DB5"/>
    <w:rsid w:val="00B31434"/>
    <w:rsid w:val="00B31A8C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E9F"/>
    <w:rsid w:val="00B47EAA"/>
    <w:rsid w:val="00B51A7D"/>
    <w:rsid w:val="00B535C2"/>
    <w:rsid w:val="00B5424D"/>
    <w:rsid w:val="00B55544"/>
    <w:rsid w:val="00B5765D"/>
    <w:rsid w:val="00B61DED"/>
    <w:rsid w:val="00B642FC"/>
    <w:rsid w:val="00B64D26"/>
    <w:rsid w:val="00B64FBB"/>
    <w:rsid w:val="00B6560D"/>
    <w:rsid w:val="00B6628D"/>
    <w:rsid w:val="00B668C7"/>
    <w:rsid w:val="00B70E22"/>
    <w:rsid w:val="00B713CF"/>
    <w:rsid w:val="00B71E7B"/>
    <w:rsid w:val="00B7594D"/>
    <w:rsid w:val="00B774CB"/>
    <w:rsid w:val="00B777AB"/>
    <w:rsid w:val="00B77D15"/>
    <w:rsid w:val="00B80402"/>
    <w:rsid w:val="00B80B9A"/>
    <w:rsid w:val="00B830B7"/>
    <w:rsid w:val="00B845CD"/>
    <w:rsid w:val="00B848EA"/>
    <w:rsid w:val="00B84B2B"/>
    <w:rsid w:val="00B90500"/>
    <w:rsid w:val="00B9176C"/>
    <w:rsid w:val="00B935A4"/>
    <w:rsid w:val="00B9362C"/>
    <w:rsid w:val="00B94464"/>
    <w:rsid w:val="00BA2F56"/>
    <w:rsid w:val="00BA561A"/>
    <w:rsid w:val="00BB0DC6"/>
    <w:rsid w:val="00BB15E4"/>
    <w:rsid w:val="00BB18D0"/>
    <w:rsid w:val="00BB1E19"/>
    <w:rsid w:val="00BB1F88"/>
    <w:rsid w:val="00BB21D1"/>
    <w:rsid w:val="00BB2E32"/>
    <w:rsid w:val="00BB32F2"/>
    <w:rsid w:val="00BB4338"/>
    <w:rsid w:val="00BB6600"/>
    <w:rsid w:val="00BB6C0E"/>
    <w:rsid w:val="00BB7B38"/>
    <w:rsid w:val="00BC0BBD"/>
    <w:rsid w:val="00BC11E5"/>
    <w:rsid w:val="00BC3D65"/>
    <w:rsid w:val="00BC4BC6"/>
    <w:rsid w:val="00BC52FD"/>
    <w:rsid w:val="00BC6E62"/>
    <w:rsid w:val="00BC7443"/>
    <w:rsid w:val="00BC76C1"/>
    <w:rsid w:val="00BD0648"/>
    <w:rsid w:val="00BD1040"/>
    <w:rsid w:val="00BD34AA"/>
    <w:rsid w:val="00BD3EC6"/>
    <w:rsid w:val="00BE0C44"/>
    <w:rsid w:val="00BE133F"/>
    <w:rsid w:val="00BE1B8B"/>
    <w:rsid w:val="00BE2A18"/>
    <w:rsid w:val="00BE2C01"/>
    <w:rsid w:val="00BE2DC4"/>
    <w:rsid w:val="00BE41EC"/>
    <w:rsid w:val="00BE56FB"/>
    <w:rsid w:val="00BF257A"/>
    <w:rsid w:val="00BF3DDE"/>
    <w:rsid w:val="00BF6589"/>
    <w:rsid w:val="00BF6F7F"/>
    <w:rsid w:val="00BF7C7C"/>
    <w:rsid w:val="00C00647"/>
    <w:rsid w:val="00C02764"/>
    <w:rsid w:val="00C04CEF"/>
    <w:rsid w:val="00C0662F"/>
    <w:rsid w:val="00C11943"/>
    <w:rsid w:val="00C119F2"/>
    <w:rsid w:val="00C12E96"/>
    <w:rsid w:val="00C14763"/>
    <w:rsid w:val="00C16141"/>
    <w:rsid w:val="00C16C63"/>
    <w:rsid w:val="00C23204"/>
    <w:rsid w:val="00C2363F"/>
    <w:rsid w:val="00C236C8"/>
    <w:rsid w:val="00C25663"/>
    <w:rsid w:val="00C260B1"/>
    <w:rsid w:val="00C26E56"/>
    <w:rsid w:val="00C303F0"/>
    <w:rsid w:val="00C31406"/>
    <w:rsid w:val="00C31607"/>
    <w:rsid w:val="00C36802"/>
    <w:rsid w:val="00C37194"/>
    <w:rsid w:val="00C37D92"/>
    <w:rsid w:val="00C40637"/>
    <w:rsid w:val="00C40F6C"/>
    <w:rsid w:val="00C4360F"/>
    <w:rsid w:val="00C44426"/>
    <w:rsid w:val="00C445F3"/>
    <w:rsid w:val="00C451F4"/>
    <w:rsid w:val="00C45EB1"/>
    <w:rsid w:val="00C54A3A"/>
    <w:rsid w:val="00C55566"/>
    <w:rsid w:val="00C56448"/>
    <w:rsid w:val="00C65E28"/>
    <w:rsid w:val="00C667BE"/>
    <w:rsid w:val="00C6766B"/>
    <w:rsid w:val="00C72223"/>
    <w:rsid w:val="00C76417"/>
    <w:rsid w:val="00C7726F"/>
    <w:rsid w:val="00C77818"/>
    <w:rsid w:val="00C820F3"/>
    <w:rsid w:val="00C823DA"/>
    <w:rsid w:val="00C8259F"/>
    <w:rsid w:val="00C82746"/>
    <w:rsid w:val="00C8312F"/>
    <w:rsid w:val="00C84C47"/>
    <w:rsid w:val="00C858A4"/>
    <w:rsid w:val="00C85947"/>
    <w:rsid w:val="00C86AFA"/>
    <w:rsid w:val="00C93E0B"/>
    <w:rsid w:val="00C95296"/>
    <w:rsid w:val="00C97B5A"/>
    <w:rsid w:val="00CB0C27"/>
    <w:rsid w:val="00CB18D0"/>
    <w:rsid w:val="00CB1C8A"/>
    <w:rsid w:val="00CB24F5"/>
    <w:rsid w:val="00CB2663"/>
    <w:rsid w:val="00CB3347"/>
    <w:rsid w:val="00CB3BBE"/>
    <w:rsid w:val="00CB59E9"/>
    <w:rsid w:val="00CC0D6A"/>
    <w:rsid w:val="00CC3831"/>
    <w:rsid w:val="00CC3E3D"/>
    <w:rsid w:val="00CC519B"/>
    <w:rsid w:val="00CD12C1"/>
    <w:rsid w:val="00CD1692"/>
    <w:rsid w:val="00CD214E"/>
    <w:rsid w:val="00CD3A3B"/>
    <w:rsid w:val="00CD46FA"/>
    <w:rsid w:val="00CD5973"/>
    <w:rsid w:val="00CE31A6"/>
    <w:rsid w:val="00CE4EBC"/>
    <w:rsid w:val="00CE7CF8"/>
    <w:rsid w:val="00CF09AA"/>
    <w:rsid w:val="00CF4813"/>
    <w:rsid w:val="00CF5233"/>
    <w:rsid w:val="00CF6F78"/>
    <w:rsid w:val="00D029B8"/>
    <w:rsid w:val="00D02F60"/>
    <w:rsid w:val="00D0464E"/>
    <w:rsid w:val="00D04A96"/>
    <w:rsid w:val="00D04D1A"/>
    <w:rsid w:val="00D05FD9"/>
    <w:rsid w:val="00D070AD"/>
    <w:rsid w:val="00D07A7B"/>
    <w:rsid w:val="00D07AC7"/>
    <w:rsid w:val="00D07B6B"/>
    <w:rsid w:val="00D10E06"/>
    <w:rsid w:val="00D11067"/>
    <w:rsid w:val="00D114C1"/>
    <w:rsid w:val="00D15197"/>
    <w:rsid w:val="00D15CC6"/>
    <w:rsid w:val="00D16820"/>
    <w:rsid w:val="00D169C8"/>
    <w:rsid w:val="00D1793F"/>
    <w:rsid w:val="00D17CE3"/>
    <w:rsid w:val="00D20995"/>
    <w:rsid w:val="00D21B85"/>
    <w:rsid w:val="00D22AF5"/>
    <w:rsid w:val="00D235EA"/>
    <w:rsid w:val="00D247A9"/>
    <w:rsid w:val="00D3046F"/>
    <w:rsid w:val="00D32721"/>
    <w:rsid w:val="00D328DC"/>
    <w:rsid w:val="00D33387"/>
    <w:rsid w:val="00D34B38"/>
    <w:rsid w:val="00D402FB"/>
    <w:rsid w:val="00D45B54"/>
    <w:rsid w:val="00D47D7A"/>
    <w:rsid w:val="00D50ABD"/>
    <w:rsid w:val="00D53FCA"/>
    <w:rsid w:val="00D54220"/>
    <w:rsid w:val="00D55290"/>
    <w:rsid w:val="00D55F09"/>
    <w:rsid w:val="00D57791"/>
    <w:rsid w:val="00D6046A"/>
    <w:rsid w:val="00D62870"/>
    <w:rsid w:val="00D62C67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749"/>
    <w:rsid w:val="00D76EC9"/>
    <w:rsid w:val="00D80E7D"/>
    <w:rsid w:val="00D81397"/>
    <w:rsid w:val="00D8212D"/>
    <w:rsid w:val="00D84567"/>
    <w:rsid w:val="00D848B9"/>
    <w:rsid w:val="00D84A38"/>
    <w:rsid w:val="00D8655A"/>
    <w:rsid w:val="00D87B5B"/>
    <w:rsid w:val="00D87E0A"/>
    <w:rsid w:val="00D90E69"/>
    <w:rsid w:val="00D91368"/>
    <w:rsid w:val="00D93106"/>
    <w:rsid w:val="00D933E9"/>
    <w:rsid w:val="00D9505D"/>
    <w:rsid w:val="00D953D0"/>
    <w:rsid w:val="00D959F5"/>
    <w:rsid w:val="00D96884"/>
    <w:rsid w:val="00D969C4"/>
    <w:rsid w:val="00DA10E3"/>
    <w:rsid w:val="00DA1114"/>
    <w:rsid w:val="00DA3FDD"/>
    <w:rsid w:val="00DA4288"/>
    <w:rsid w:val="00DA5F3C"/>
    <w:rsid w:val="00DA7017"/>
    <w:rsid w:val="00DA7028"/>
    <w:rsid w:val="00DB0633"/>
    <w:rsid w:val="00DB1AD2"/>
    <w:rsid w:val="00DB2B58"/>
    <w:rsid w:val="00DB5206"/>
    <w:rsid w:val="00DB53B9"/>
    <w:rsid w:val="00DB6276"/>
    <w:rsid w:val="00DB63F5"/>
    <w:rsid w:val="00DC1C6B"/>
    <w:rsid w:val="00DC2C2E"/>
    <w:rsid w:val="00DC2E8B"/>
    <w:rsid w:val="00DC32F1"/>
    <w:rsid w:val="00DC4AF0"/>
    <w:rsid w:val="00DC7886"/>
    <w:rsid w:val="00DD0CF2"/>
    <w:rsid w:val="00DE1554"/>
    <w:rsid w:val="00DE2901"/>
    <w:rsid w:val="00DE3998"/>
    <w:rsid w:val="00DE4058"/>
    <w:rsid w:val="00DE590F"/>
    <w:rsid w:val="00DE6AF6"/>
    <w:rsid w:val="00DE7DC1"/>
    <w:rsid w:val="00DF1D5D"/>
    <w:rsid w:val="00DF3F7E"/>
    <w:rsid w:val="00DF52CB"/>
    <w:rsid w:val="00DF6590"/>
    <w:rsid w:val="00DF7648"/>
    <w:rsid w:val="00E004AE"/>
    <w:rsid w:val="00E006B1"/>
    <w:rsid w:val="00E00E29"/>
    <w:rsid w:val="00E02BAB"/>
    <w:rsid w:val="00E04CEB"/>
    <w:rsid w:val="00E060BC"/>
    <w:rsid w:val="00E11420"/>
    <w:rsid w:val="00E132FB"/>
    <w:rsid w:val="00E16BBA"/>
    <w:rsid w:val="00E170B7"/>
    <w:rsid w:val="00E177DD"/>
    <w:rsid w:val="00E17B9A"/>
    <w:rsid w:val="00E20900"/>
    <w:rsid w:val="00E20C7F"/>
    <w:rsid w:val="00E2396E"/>
    <w:rsid w:val="00E24728"/>
    <w:rsid w:val="00E276AC"/>
    <w:rsid w:val="00E27914"/>
    <w:rsid w:val="00E31883"/>
    <w:rsid w:val="00E34A35"/>
    <w:rsid w:val="00E34DD5"/>
    <w:rsid w:val="00E37723"/>
    <w:rsid w:val="00E37C2F"/>
    <w:rsid w:val="00E41C28"/>
    <w:rsid w:val="00E447E8"/>
    <w:rsid w:val="00E46308"/>
    <w:rsid w:val="00E4641F"/>
    <w:rsid w:val="00E50701"/>
    <w:rsid w:val="00E51E17"/>
    <w:rsid w:val="00E52DAB"/>
    <w:rsid w:val="00E539B0"/>
    <w:rsid w:val="00E55994"/>
    <w:rsid w:val="00E60606"/>
    <w:rsid w:val="00E60C66"/>
    <w:rsid w:val="00E6164D"/>
    <w:rsid w:val="00E618C9"/>
    <w:rsid w:val="00E61C89"/>
    <w:rsid w:val="00E62774"/>
    <w:rsid w:val="00E6291B"/>
    <w:rsid w:val="00E6307C"/>
    <w:rsid w:val="00E636FA"/>
    <w:rsid w:val="00E65D45"/>
    <w:rsid w:val="00E66C50"/>
    <w:rsid w:val="00E6746F"/>
    <w:rsid w:val="00E679D3"/>
    <w:rsid w:val="00E67FAE"/>
    <w:rsid w:val="00E71208"/>
    <w:rsid w:val="00E71444"/>
    <w:rsid w:val="00E71C91"/>
    <w:rsid w:val="00E720A1"/>
    <w:rsid w:val="00E75C08"/>
    <w:rsid w:val="00E75DDA"/>
    <w:rsid w:val="00E773E8"/>
    <w:rsid w:val="00E80D4A"/>
    <w:rsid w:val="00E83ADD"/>
    <w:rsid w:val="00E84F38"/>
    <w:rsid w:val="00E85623"/>
    <w:rsid w:val="00E85E84"/>
    <w:rsid w:val="00E87441"/>
    <w:rsid w:val="00E91FAE"/>
    <w:rsid w:val="00E93E8D"/>
    <w:rsid w:val="00E94E8C"/>
    <w:rsid w:val="00E96E3F"/>
    <w:rsid w:val="00E97FC8"/>
    <w:rsid w:val="00EA270C"/>
    <w:rsid w:val="00EA4974"/>
    <w:rsid w:val="00EA532E"/>
    <w:rsid w:val="00EB06D9"/>
    <w:rsid w:val="00EB0E05"/>
    <w:rsid w:val="00EB192B"/>
    <w:rsid w:val="00EB19ED"/>
    <w:rsid w:val="00EB1CAB"/>
    <w:rsid w:val="00EB2E0D"/>
    <w:rsid w:val="00EB3064"/>
    <w:rsid w:val="00EC0F5A"/>
    <w:rsid w:val="00EC4265"/>
    <w:rsid w:val="00EC4CEB"/>
    <w:rsid w:val="00EC659E"/>
    <w:rsid w:val="00ED2072"/>
    <w:rsid w:val="00ED2AE0"/>
    <w:rsid w:val="00ED383B"/>
    <w:rsid w:val="00ED4A2D"/>
    <w:rsid w:val="00ED5553"/>
    <w:rsid w:val="00ED5AC7"/>
    <w:rsid w:val="00ED5E36"/>
    <w:rsid w:val="00ED6961"/>
    <w:rsid w:val="00ED7AFC"/>
    <w:rsid w:val="00EE0575"/>
    <w:rsid w:val="00EE27FB"/>
    <w:rsid w:val="00EE2EA0"/>
    <w:rsid w:val="00EE6C01"/>
    <w:rsid w:val="00EF0B96"/>
    <w:rsid w:val="00EF3486"/>
    <w:rsid w:val="00EF47AF"/>
    <w:rsid w:val="00EF53B6"/>
    <w:rsid w:val="00F00B73"/>
    <w:rsid w:val="00F102C9"/>
    <w:rsid w:val="00F115CA"/>
    <w:rsid w:val="00F12814"/>
    <w:rsid w:val="00F138C3"/>
    <w:rsid w:val="00F13E7C"/>
    <w:rsid w:val="00F14817"/>
    <w:rsid w:val="00F14EBA"/>
    <w:rsid w:val="00F1510F"/>
    <w:rsid w:val="00F1533A"/>
    <w:rsid w:val="00F15E5A"/>
    <w:rsid w:val="00F17F0A"/>
    <w:rsid w:val="00F2668F"/>
    <w:rsid w:val="00F269C7"/>
    <w:rsid w:val="00F2742F"/>
    <w:rsid w:val="00F2753B"/>
    <w:rsid w:val="00F30593"/>
    <w:rsid w:val="00F32FAD"/>
    <w:rsid w:val="00F33F8B"/>
    <w:rsid w:val="00F340B2"/>
    <w:rsid w:val="00F3503D"/>
    <w:rsid w:val="00F37A1D"/>
    <w:rsid w:val="00F43390"/>
    <w:rsid w:val="00F43B42"/>
    <w:rsid w:val="00F443B2"/>
    <w:rsid w:val="00F458D8"/>
    <w:rsid w:val="00F46C33"/>
    <w:rsid w:val="00F47674"/>
    <w:rsid w:val="00F50237"/>
    <w:rsid w:val="00F53596"/>
    <w:rsid w:val="00F54C1D"/>
    <w:rsid w:val="00F55BA8"/>
    <w:rsid w:val="00F55DB1"/>
    <w:rsid w:val="00F56ACA"/>
    <w:rsid w:val="00F600FE"/>
    <w:rsid w:val="00F62E4D"/>
    <w:rsid w:val="00F65BC9"/>
    <w:rsid w:val="00F66249"/>
    <w:rsid w:val="00F66B34"/>
    <w:rsid w:val="00F67468"/>
    <w:rsid w:val="00F675B9"/>
    <w:rsid w:val="00F711C9"/>
    <w:rsid w:val="00F74600"/>
    <w:rsid w:val="00F74C59"/>
    <w:rsid w:val="00F75C3A"/>
    <w:rsid w:val="00F828B1"/>
    <w:rsid w:val="00F82E30"/>
    <w:rsid w:val="00F831CB"/>
    <w:rsid w:val="00F848A3"/>
    <w:rsid w:val="00F84ACF"/>
    <w:rsid w:val="00F853CC"/>
    <w:rsid w:val="00F85742"/>
    <w:rsid w:val="00F85BF8"/>
    <w:rsid w:val="00F86B8C"/>
    <w:rsid w:val="00F871CE"/>
    <w:rsid w:val="00F87802"/>
    <w:rsid w:val="00F92C0A"/>
    <w:rsid w:val="00F9415B"/>
    <w:rsid w:val="00FA13C2"/>
    <w:rsid w:val="00FA17C9"/>
    <w:rsid w:val="00FA7F91"/>
    <w:rsid w:val="00FB121C"/>
    <w:rsid w:val="00FB1CDD"/>
    <w:rsid w:val="00FB2C2F"/>
    <w:rsid w:val="00FB2F81"/>
    <w:rsid w:val="00FB305C"/>
    <w:rsid w:val="00FB41B6"/>
    <w:rsid w:val="00FC1FD7"/>
    <w:rsid w:val="00FC226D"/>
    <w:rsid w:val="00FC2E3D"/>
    <w:rsid w:val="00FC3BDE"/>
    <w:rsid w:val="00FC539D"/>
    <w:rsid w:val="00FD1DBE"/>
    <w:rsid w:val="00FD25A7"/>
    <w:rsid w:val="00FD27B6"/>
    <w:rsid w:val="00FD3689"/>
    <w:rsid w:val="00FD42A3"/>
    <w:rsid w:val="00FD7468"/>
    <w:rsid w:val="00FD7C1F"/>
    <w:rsid w:val="00FD7CE0"/>
    <w:rsid w:val="00FE0B3B"/>
    <w:rsid w:val="00FE1BE2"/>
    <w:rsid w:val="00FE2BD3"/>
    <w:rsid w:val="00FE3994"/>
    <w:rsid w:val="00FE4F54"/>
    <w:rsid w:val="00FE53F0"/>
    <w:rsid w:val="00FE66FF"/>
    <w:rsid w:val="00FE730A"/>
    <w:rsid w:val="00FF1C46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721B9"/>
  <w15:docId w15:val="{21822AF8-1EEF-4203-B40E-666B9FF2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3B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83C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Uwydatnienie">
    <w:name w:val="Emphasis"/>
    <w:basedOn w:val="Domylnaczcionkaakapitu"/>
    <w:uiPriority w:val="20"/>
    <w:qFormat/>
    <w:rsid w:val="008B528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83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859C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B9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B9A"/>
    <w:rPr>
      <w:rFonts w:ascii="Times New Roman" w:hAnsi="Times New Roman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5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3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5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0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9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60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0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0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10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03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723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977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012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443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24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31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4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5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881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93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854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8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82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9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686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341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84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00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5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64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688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1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8358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2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34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6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2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03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44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55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778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314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42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255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8443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832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297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83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49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578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08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46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1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8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42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5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81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57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71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973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2919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8680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528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77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63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54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81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36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92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08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609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97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10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502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729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6277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499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82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2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5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2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50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0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51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91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192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02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74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051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00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21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32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832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44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72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19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87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393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29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24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0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32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5342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89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56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kop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B26F31-45A6-4693-971E-5F802E2C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14</Pages>
  <Words>3980</Words>
  <Characters>23882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Sylwia Sadowska</dc:creator>
  <cp:lastModifiedBy>Król Tomasz</cp:lastModifiedBy>
  <cp:revision>2</cp:revision>
  <cp:lastPrinted>2022-11-23T11:29:00Z</cp:lastPrinted>
  <dcterms:created xsi:type="dcterms:W3CDTF">2022-12-07T10:17:00Z</dcterms:created>
  <dcterms:modified xsi:type="dcterms:W3CDTF">2022-12-07T10:17:00Z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