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477" w14:textId="77777777" w:rsidR="00982F5B" w:rsidRDefault="00982F5B" w:rsidP="005C061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4BDBE10A" w14:textId="77777777" w:rsidR="00982F5B" w:rsidRPr="00853C5E" w:rsidRDefault="00982F5B" w:rsidP="005C061B">
      <w:pPr>
        <w:widowControl/>
        <w:suppressAutoHyphens w:val="0"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55278E" w14:textId="0E1FDA93" w:rsidR="008721CF" w:rsidRDefault="008721CF" w:rsidP="005C061B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R</w:t>
      </w:r>
      <w:r w:rsidR="00C422FD">
        <w:rPr>
          <w:rFonts w:ascii="Times New Roman" w:eastAsia="Calibri" w:hAnsi="Times New Roman"/>
          <w:sz w:val="24"/>
          <w:szCs w:val="24"/>
          <w:lang w:eastAsia="en-US"/>
        </w:rPr>
        <w:t>ozporządzenie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 Ministra Rodziny, Pracy i Polityki Społecznej </w:t>
      </w:r>
      <w:r w:rsidR="003C0B69">
        <w:rPr>
          <w:rFonts w:ascii="Times New Roman" w:eastAsia="Calibri" w:hAnsi="Times New Roman"/>
          <w:sz w:val="24"/>
          <w:szCs w:val="24"/>
          <w:lang w:eastAsia="en-US"/>
        </w:rPr>
        <w:t xml:space="preserve">z dnia 10 grudnia </w:t>
      </w:r>
      <w:r w:rsidR="003C0B6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2018 r.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>w sprawie dokumentacji pracowniczej</w:t>
      </w:r>
      <w:r w:rsidR="003C0B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0B69" w:rsidRPr="00356DC8">
        <w:rPr>
          <w:rFonts w:ascii="Times New Roman" w:eastAsia="Calibri" w:hAnsi="Times New Roman"/>
          <w:sz w:val="24"/>
          <w:szCs w:val="24"/>
          <w:lang w:eastAsia="en-US"/>
        </w:rPr>
        <w:t>(Dz. U. poz. 2369</w:t>
      </w:r>
      <w:r w:rsidR="00080D4A">
        <w:rPr>
          <w:rFonts w:ascii="Times New Roman" w:eastAsia="Calibri" w:hAnsi="Times New Roman"/>
          <w:sz w:val="24"/>
          <w:szCs w:val="24"/>
          <w:lang w:eastAsia="en-US"/>
        </w:rPr>
        <w:t xml:space="preserve"> oraz z 2023 r. poz. 471</w:t>
      </w:r>
      <w:r w:rsidR="003C0B69" w:rsidRPr="00356DC8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, stanowi wykonanie upoważnienia </w:t>
      </w:r>
      <w:r>
        <w:rPr>
          <w:rFonts w:ascii="Times New Roman" w:eastAsia="Calibri" w:hAnsi="Times New Roman"/>
          <w:sz w:val="24"/>
          <w:szCs w:val="24"/>
          <w:lang w:eastAsia="en-US"/>
        </w:rPr>
        <w:t>ustawowego zawartego w art. 298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 ustawy z dnia 26 czerwca 1974 r. – Kodeks pracy 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>(Dz. U. z 2022 r. poz. 1510, 1700 i 2140 oraz z 2023 r. poz. 240 i …</w:t>
      </w:r>
      <w:r w:rsidR="008D68A0" w:rsidRPr="00356DC8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F2ADF">
        <w:rPr>
          <w:rFonts w:ascii="Times New Roman" w:eastAsia="Calibri" w:hAnsi="Times New Roman"/>
          <w:sz w:val="24"/>
          <w:szCs w:val="24"/>
          <w:lang w:eastAsia="en-US"/>
        </w:rPr>
        <w:t>zwanej dalej „Kodeksem pracy”.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 Rozporządzenie to określa m.in. zakres prowadzenia dokumentacji pracowniczej, obejmującej dokumentację w sprawach związanych ze stosunkiem pracy oraz akta osobowe pracowników.</w:t>
      </w:r>
    </w:p>
    <w:p w14:paraId="56DB5424" w14:textId="14B7FAD8" w:rsidR="008D68A0" w:rsidRDefault="008D68A0" w:rsidP="008D68A0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53C5E">
        <w:rPr>
          <w:rFonts w:ascii="Times New Roman" w:eastAsia="Calibri" w:hAnsi="Times New Roman"/>
          <w:sz w:val="24"/>
          <w:szCs w:val="24"/>
          <w:lang w:eastAsia="en-US"/>
        </w:rPr>
        <w:t>W związku z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ustawą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Kodeks pracy oraz niektórych innych ustaw </w:t>
      </w:r>
      <w:r w:rsidR="00F55805">
        <w:rPr>
          <w:rFonts w:ascii="Times New Roman" w:eastAsia="Calibri" w:hAnsi="Times New Roman"/>
          <w:sz w:val="24"/>
          <w:szCs w:val="24"/>
          <w:lang w:eastAsia="en-US"/>
        </w:rPr>
        <w:t xml:space="preserve">(Dz. U. poz. …..) </w:t>
      </w:r>
      <w:r w:rsidRPr="00853C5E">
        <w:rPr>
          <w:rFonts w:ascii="Times New Roman" w:eastAsia="Calibri" w:hAnsi="Times New Roman"/>
          <w:sz w:val="24"/>
          <w:szCs w:val="24"/>
          <w:lang w:eastAsia="en-US"/>
        </w:rPr>
        <w:t>k</w:t>
      </w:r>
      <w:r>
        <w:rPr>
          <w:rFonts w:ascii="Times New Roman" w:eastAsia="Calibri" w:hAnsi="Times New Roman"/>
          <w:sz w:val="24"/>
          <w:szCs w:val="24"/>
          <w:lang w:eastAsia="en-US"/>
        </w:rPr>
        <w:t>onieczna jest nowelizacja</w:t>
      </w:r>
      <w:r w:rsidRPr="00853C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55805">
        <w:rPr>
          <w:rFonts w:ascii="Times New Roman" w:eastAsia="Calibri" w:hAnsi="Times New Roman"/>
          <w:sz w:val="24"/>
          <w:szCs w:val="24"/>
          <w:lang w:eastAsia="en-US"/>
        </w:rPr>
        <w:t xml:space="preserve">ww.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rozporządzenia </w:t>
      </w:r>
      <w:r w:rsidR="009823C5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56DC8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celu uwzględnienia zmian wprowadzonych do Kodeksu pracy, które powinny znaleźć swoje odzwierciedlenie w zawartości dokumentacji pracowniczej, prowadzonej dla pracownika. </w:t>
      </w:r>
    </w:p>
    <w:p w14:paraId="3737D5F3" w14:textId="7AF65B8C" w:rsidR="008D68A0" w:rsidRDefault="008D68A0" w:rsidP="008D68A0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Ww. ustawa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>Kodeks pracy oraz niektórych innych ustaw wprowadza do Kodeksu pracy art. 29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na podstawie którego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pracownik zatrudniony u danego pracodawcy co najmniej 6 miesięcy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będzie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mógł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raz w roku kalendarzowym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wystąpić do pracodawcy z wnioskiem, złożonym w postaci papierowej lub elektronicznej, o </w:t>
      </w:r>
      <w:r w:rsidRPr="0035712D">
        <w:rPr>
          <w:rFonts w:ascii="Times New Roman" w:eastAsia="Calibri" w:hAnsi="Times New Roman"/>
          <w:sz w:val="24"/>
          <w:szCs w:val="24"/>
          <w:lang w:eastAsia="en-US"/>
        </w:rPr>
        <w:t xml:space="preserve">zmianę rodzaju umowy o pracę na umowę o pracę na czas nieokreślony lub </w:t>
      </w:r>
      <w:r w:rsidR="0021274A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5712D">
        <w:rPr>
          <w:rFonts w:ascii="Times New Roman" w:eastAsia="Calibri" w:hAnsi="Times New Roman"/>
          <w:sz w:val="24"/>
          <w:szCs w:val="24"/>
          <w:lang w:eastAsia="en-US"/>
        </w:rPr>
        <w:t>o bardziej przewidywalne i bezpieczne warunki pracy, w tym polegające na zmianie rodzaju pracy lub zatrudnieniu w pełnym wymiarze czasu pracy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Pracodawca będzie udzielał pracownikowi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w postaci papierowej lub elektronicznej odpowiedzi na taki wniosek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biorąc pod uwagę potrzeby pracodawcy i pracownika,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nie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później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niż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w terminie 1 miesiąca od dnia otrzymania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wniosku; w razie nieuwzględnienia wniosku pracodawca będzie informował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pracownika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o przyczynie odmowy. </w:t>
      </w:r>
    </w:p>
    <w:p w14:paraId="7417A231" w14:textId="5823050A" w:rsidR="008D68A0" w:rsidRPr="00DE2602" w:rsidRDefault="008D68A0" w:rsidP="008D68A0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Ponadto ww. ustawa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>Kodeks pracy oraz niektórych innych ustaw wprowadza do Kodeksu pracy art. 29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Przepis ten wskazuje powody, które nie mogą stanowić przyczyny uzasadniającej wypowiedzenie umowy o pracę lub jej rozwiąz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anie bez wypowiedzenia przez pracodawcę, przygotowanie do wypowiedzenia lub rozwiązania umowy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bez wypowiedzenia albo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przyczyny zastosowania działania mającego skutek równoważny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rozwiązani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umowy o pracę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. Na podstawie tego przepisu p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racownik, który </w:t>
      </w:r>
      <w:r>
        <w:rPr>
          <w:rFonts w:ascii="Times New Roman" w:eastAsia="Calibri" w:hAnsi="Times New Roman"/>
          <w:sz w:val="24"/>
          <w:szCs w:val="24"/>
          <w:lang w:eastAsia="en-US"/>
        </w:rPr>
        <w:t>uważa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, że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przyczyną rozwiązania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umow</w:t>
      </w:r>
      <w:r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o pracę na okres próbny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za wypowiedzeniem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albo zastosowan</w:t>
      </w:r>
      <w:r>
        <w:rPr>
          <w:rFonts w:ascii="Times New Roman" w:eastAsia="Calibri" w:hAnsi="Times New Roman"/>
          <w:sz w:val="24"/>
          <w:szCs w:val="24"/>
          <w:lang w:eastAsia="en-US"/>
        </w:rPr>
        <w:t>ia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działani</w:t>
      </w: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mające</w:t>
      </w:r>
      <w:r>
        <w:rPr>
          <w:rFonts w:ascii="Times New Roman" w:eastAsia="Calibri" w:hAnsi="Times New Roman"/>
          <w:sz w:val="24"/>
          <w:szCs w:val="24"/>
          <w:lang w:eastAsia="en-US"/>
        </w:rPr>
        <w:t>go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skutek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równoważ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ny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>
        <w:rPr>
          <w:rFonts w:ascii="Times New Roman" w:eastAsia="Calibri" w:hAnsi="Times New Roman"/>
          <w:sz w:val="24"/>
          <w:szCs w:val="24"/>
          <w:lang w:eastAsia="en-US"/>
        </w:rPr>
        <w:t>rozwiązani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em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umowy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o pracę </w:t>
      </w:r>
      <w:r>
        <w:rPr>
          <w:rFonts w:ascii="Times New Roman" w:eastAsia="Calibri" w:hAnsi="Times New Roman"/>
          <w:sz w:val="24"/>
          <w:szCs w:val="24"/>
          <w:lang w:eastAsia="en-US"/>
        </w:rPr>
        <w:t>był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 jeden ze wskazanych w przepisie powodów, będzie mógł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w terminie 7 dni od dnia złożenia oświadczenia woli pracodawcy o rozwiązaniu umowy o pracę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na okres próbny za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wypowiedzeniem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albo zastosowania działania mającego </w:t>
      </w:r>
      <w:r w:rsidR="007450C4"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skutek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równoważny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rozwiązani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umowy o pracę, złożyć do pracodawcy wniosek w postaci papierowej lub elektronicznej </w:t>
      </w:r>
      <w:r w:rsidR="0021274A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o wskazanie przyczyny uzasadniającej to rozwiązanie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umowy o pracę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albo zastosowanie działania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Pracodawca 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 xml:space="preserve">będzie </w:t>
      </w:r>
      <w:r>
        <w:rPr>
          <w:rFonts w:ascii="Times New Roman" w:eastAsia="Calibri" w:hAnsi="Times New Roman"/>
          <w:sz w:val="24"/>
          <w:szCs w:val="24"/>
          <w:lang w:eastAsia="en-US"/>
        </w:rPr>
        <w:t>udziela</w:t>
      </w:r>
      <w:r w:rsidR="007450C4">
        <w:rPr>
          <w:rFonts w:ascii="Times New Roman" w:eastAsia="Calibri" w:hAnsi="Times New Roman"/>
          <w:sz w:val="24"/>
          <w:szCs w:val="24"/>
          <w:lang w:eastAsia="en-US"/>
        </w:rPr>
        <w:t>ł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pracownikowi odpowiedzi na ten wniosek, w postaci papierowej lub elektronicznej, w terminie 7 dni od dnia złożenia przez pracownika wniosku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9B6269D" w14:textId="5024508B" w:rsidR="008D68A0" w:rsidRPr="005A4DC6" w:rsidRDefault="00461F8C" w:rsidP="008D68A0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Ww. ustawa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Kodeks pracy oraz niektórych innych ustaw wprowadza do Kodeksu pracy także 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przepisy </w:t>
      </w:r>
      <w:r>
        <w:rPr>
          <w:rFonts w:ascii="Times New Roman" w:eastAsia="Calibri" w:hAnsi="Times New Roman"/>
          <w:sz w:val="24"/>
          <w:szCs w:val="24"/>
          <w:lang w:eastAsia="en-US"/>
        </w:rPr>
        <w:t>uprawniające pracowników do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 elastycznej organizacji pracy </w:t>
      </w:r>
      <w:r w:rsidR="008D68A0" w:rsidRPr="003C128A">
        <w:rPr>
          <w:rFonts w:ascii="Times New Roman" w:eastAsia="Calibri" w:hAnsi="Times New Roman"/>
          <w:sz w:val="24"/>
          <w:szCs w:val="24"/>
          <w:lang w:eastAsia="en-US"/>
        </w:rPr>
        <w:t>(art. 188</w:t>
      </w:r>
      <w:r w:rsidR="008D68A0" w:rsidRPr="003C128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="008D68A0" w:rsidRPr="003C128A">
        <w:rPr>
          <w:rFonts w:ascii="Times New Roman" w:eastAsia="Calibri" w:hAnsi="Times New Roman"/>
          <w:sz w:val="24"/>
          <w:szCs w:val="24"/>
          <w:lang w:eastAsia="en-US"/>
        </w:rPr>
        <w:t xml:space="preserve"> Kodeksu pracy)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80D4A">
        <w:rPr>
          <w:rFonts w:ascii="Times New Roman" w:eastAsia="Calibri" w:hAnsi="Times New Roman"/>
          <w:sz w:val="24"/>
          <w:szCs w:val="24"/>
          <w:lang w:eastAsia="en-US"/>
        </w:rPr>
        <w:t>Zgodnie z tą regulacją p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racownik wychowujący dziecko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 do ukończe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>nia przez nie 8</w:t>
      </w:r>
      <w:r w:rsidR="0075098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 roku życia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będzie mógł 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złożyć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wniosek </w:t>
      </w:r>
      <w:r w:rsidR="009823C5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w postaci papierowej lub elektronicznej o zastosowanie do niego elastycznej organizacji pracy.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D68A0">
        <w:rPr>
          <w:rFonts w:ascii="Times New Roman" w:eastAsia="Calibri" w:hAnsi="Times New Roman"/>
          <w:bCs/>
          <w:sz w:val="24"/>
          <w:szCs w:val="24"/>
          <w:lang w:eastAsia="en-US"/>
        </w:rPr>
        <w:t>P</w:t>
      </w:r>
      <w:r w:rsidR="008D68A0" w:rsidRPr="00EA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racodawca </w:t>
      </w:r>
      <w:r w:rsidR="00313C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będzie </w:t>
      </w:r>
      <w:r w:rsidR="008D68A0">
        <w:rPr>
          <w:rFonts w:ascii="Times New Roman" w:eastAsia="Calibri" w:hAnsi="Times New Roman"/>
          <w:bCs/>
          <w:sz w:val="24"/>
          <w:szCs w:val="24"/>
          <w:lang w:eastAsia="en-US"/>
        </w:rPr>
        <w:t>rozpatr</w:t>
      </w:r>
      <w:r w:rsidR="00313C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ywał </w:t>
      </w:r>
      <w:r w:rsidR="008D68A0" w:rsidRPr="00EA7469">
        <w:rPr>
          <w:rFonts w:ascii="Times New Roman" w:eastAsia="Calibri" w:hAnsi="Times New Roman"/>
          <w:bCs/>
          <w:sz w:val="24"/>
          <w:szCs w:val="24"/>
          <w:lang w:eastAsia="en-US"/>
        </w:rPr>
        <w:t>wniosek</w:t>
      </w:r>
      <w:r w:rsidR="00313CA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8D68A0" w:rsidRPr="00EA7469">
        <w:rPr>
          <w:rFonts w:ascii="Times New Roman" w:eastAsia="Calibri" w:hAnsi="Times New Roman"/>
          <w:bCs/>
          <w:sz w:val="24"/>
          <w:szCs w:val="24"/>
          <w:lang w:eastAsia="en-US"/>
        </w:rPr>
        <w:t>uwzględniając potrzeby pracownika, w tym termin oraz przyczynę konieczności korzystania z elastycznej organizacji pracy, a t</w:t>
      </w:r>
      <w:r w:rsidR="008D68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akże potrzeby </w:t>
      </w:r>
      <w:r w:rsidR="009823C5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="008D68A0" w:rsidRPr="00EA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i możliwości pracodawcy, w tym konieczność zapewnienia </w:t>
      </w:r>
      <w:r w:rsidR="008D68A0">
        <w:rPr>
          <w:rFonts w:ascii="Times New Roman" w:eastAsia="Calibri" w:hAnsi="Times New Roman"/>
          <w:bCs/>
          <w:sz w:val="24"/>
          <w:szCs w:val="24"/>
          <w:lang w:eastAsia="en-US"/>
        </w:rPr>
        <w:t>normalnego toku</w:t>
      </w:r>
      <w:r w:rsidR="008D68A0" w:rsidRPr="00EA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pracy, organizację pracy lub rodzaj pracy wykonywanej przez pracownika.</w:t>
      </w:r>
      <w:r w:rsidR="008D68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13CAF">
        <w:rPr>
          <w:rFonts w:ascii="Times New Roman" w:eastAsia="Calibri" w:hAnsi="Times New Roman"/>
          <w:bCs/>
          <w:sz w:val="24"/>
          <w:szCs w:val="24"/>
          <w:lang w:eastAsia="en-US"/>
        </w:rPr>
        <w:t>P</w:t>
      </w:r>
      <w:r w:rsidR="008D68A0">
        <w:rPr>
          <w:rFonts w:ascii="Times New Roman" w:eastAsia="Calibri" w:hAnsi="Times New Roman"/>
          <w:sz w:val="24"/>
          <w:szCs w:val="24"/>
          <w:lang w:eastAsia="en-US"/>
        </w:rPr>
        <w:t xml:space="preserve">racodawca 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będzie 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inform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ował 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pracownika </w:t>
      </w:r>
      <w:r w:rsidR="00313CAF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w postaci papierowej lub elektronicznej 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o uwzględnieniu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 wniosku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 albo </w:t>
      </w:r>
      <w:r w:rsidR="009823C5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o przyczynie odmowy uwzględnienia wniosku albo o innym możliwym terminie zastosowania elastycznej organizacji pracy niż wskazany we wniosku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D68A0" w:rsidRPr="00EA7469">
        <w:rPr>
          <w:rFonts w:ascii="Times New Roman" w:eastAsia="Calibri" w:hAnsi="Times New Roman"/>
          <w:sz w:val="24"/>
          <w:szCs w:val="24"/>
          <w:lang w:eastAsia="en-US"/>
        </w:rPr>
        <w:t>w terminie 7 dni od dnia otrzymania wniosku.</w:t>
      </w:r>
    </w:p>
    <w:p w14:paraId="6BF435C4" w14:textId="5D478CC3" w:rsidR="008D68A0" w:rsidRPr="00EA7469" w:rsidRDefault="008D68A0" w:rsidP="008D68A0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racownik 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korzystający z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>lastyczn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>ej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organizacj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pracy 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będzie mógł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w każdym czasie złożyć wniosek w postaci papierowej lub elektronicznej o powrót do poprzedniej organizacji pracy przed upływem 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ww. 7-dniowego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>terminu, gdy uzasadnia to zmiana okoliczności będąca podstawą do korzystania przez pracownika z elastycznej organizacji pracy. Pracodawca po rozpatrzeniu wniosku, z uwzglę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dnieniem takich samych okoliczności jak przy rozpatrywaniu wniosku o elastyczną organizację pracy, 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będzie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>inform</w:t>
      </w:r>
      <w:r w:rsidR="00313CAF">
        <w:rPr>
          <w:rFonts w:ascii="Times New Roman" w:eastAsia="Calibri" w:hAnsi="Times New Roman"/>
          <w:sz w:val="24"/>
          <w:szCs w:val="24"/>
          <w:lang w:eastAsia="en-US"/>
        </w:rPr>
        <w:t xml:space="preserve">ował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pracownika </w:t>
      </w:r>
      <w:r w:rsidR="00313CAF"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w postaci papierowej lub elektronicznej </w:t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 xml:space="preserve">o uwzględnieniu albo przyczynie odmowy uwzględnienia wniosku albo </w:t>
      </w:r>
      <w:r w:rsidR="0021274A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A7469">
        <w:rPr>
          <w:rFonts w:ascii="Times New Roman" w:eastAsia="Calibri" w:hAnsi="Times New Roman"/>
          <w:sz w:val="24"/>
          <w:szCs w:val="24"/>
          <w:lang w:eastAsia="en-US"/>
        </w:rPr>
        <w:t>o możliwym terminie powrotu do pracy, w terminie 7 dni od dnia otrzymania wniosku.</w:t>
      </w:r>
    </w:p>
    <w:p w14:paraId="12BF8D27" w14:textId="77777777" w:rsidR="00DE2602" w:rsidRDefault="00313CAF" w:rsidP="00313CAF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Dokumentacja związana z korzystaniem z ww. uprawnień przez pracownika, ma istotne znaczenie. W związku z tym p</w:t>
      </w:r>
      <w:r w:rsidR="00982F5B">
        <w:rPr>
          <w:rFonts w:ascii="Times New Roman" w:eastAsia="Calibri" w:hAnsi="Times New Roman"/>
          <w:sz w:val="24"/>
          <w:szCs w:val="24"/>
          <w:lang w:eastAsia="en-US"/>
        </w:rPr>
        <w:t>roponuje się</w:t>
      </w:r>
      <w:r w:rsidR="00476A21">
        <w:rPr>
          <w:rFonts w:ascii="Times New Roman" w:eastAsia="Calibri" w:hAnsi="Times New Roman"/>
          <w:sz w:val="24"/>
          <w:szCs w:val="24"/>
          <w:lang w:eastAsia="en-US"/>
        </w:rPr>
        <w:t xml:space="preserve"> w § 1 pkt 1 projektowanego rozporządzenia</w:t>
      </w:r>
      <w:r w:rsidR="00982F5B">
        <w:rPr>
          <w:rFonts w:ascii="Times New Roman" w:eastAsia="Calibri" w:hAnsi="Times New Roman"/>
          <w:sz w:val="24"/>
          <w:szCs w:val="24"/>
          <w:lang w:eastAsia="en-US"/>
        </w:rPr>
        <w:t xml:space="preserve">, aby </w:t>
      </w:r>
      <w:r w:rsidR="00DE2602">
        <w:rPr>
          <w:rFonts w:ascii="Times New Roman" w:eastAsia="Calibri" w:hAnsi="Times New Roman"/>
          <w:sz w:val="24"/>
          <w:szCs w:val="24"/>
          <w:lang w:eastAsia="en-US"/>
        </w:rPr>
        <w:t>częś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ć </w:t>
      </w:r>
      <w:r w:rsidR="00DE2602">
        <w:rPr>
          <w:rFonts w:ascii="Times New Roman" w:eastAsia="Calibri" w:hAnsi="Times New Roman"/>
          <w:sz w:val="24"/>
          <w:szCs w:val="24"/>
          <w:lang w:eastAsia="en-US"/>
        </w:rPr>
        <w:t xml:space="preserve">B akt osobowych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pracownika obejmowała </w:t>
      </w:r>
      <w:r w:rsidR="00DE2602">
        <w:rPr>
          <w:rFonts w:ascii="Times New Roman" w:eastAsia="Calibri" w:hAnsi="Times New Roman"/>
          <w:sz w:val="24"/>
          <w:szCs w:val="24"/>
          <w:lang w:eastAsia="en-US"/>
        </w:rPr>
        <w:t>również:</w:t>
      </w:r>
    </w:p>
    <w:p w14:paraId="5996C8D7" w14:textId="1D62AF6C" w:rsidR="00DE2602" w:rsidRPr="00DE2602" w:rsidRDefault="00DE2602" w:rsidP="00DE2602">
      <w:pPr>
        <w:widowControl/>
        <w:suppressAutoHyphens w:val="0"/>
        <w:autoSpaceDE/>
        <w:autoSpaceDN/>
        <w:spacing w:line="360" w:lineRule="auto"/>
        <w:ind w:left="426" w:hanging="142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="00875D77">
        <w:rPr>
          <w:rFonts w:ascii="Times New Roman" w:eastAsia="Calibri" w:hAnsi="Times New Roman"/>
          <w:bCs/>
          <w:sz w:val="24"/>
          <w:szCs w:val="24"/>
          <w:lang w:eastAsia="en-US"/>
        </w:rPr>
        <w:t>wniosek</w:t>
      </w:r>
      <w:r w:rsidR="00875D77" w:rsidRPr="00875D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pracownika i odpowiedź pracodawcy na wniosek pracownika o zmianę rodzaju umowy o pracę na umowę o pracę na czas nieokreślony lub o bardziej przewidywalne </w:t>
      </w:r>
      <w:r w:rsidR="00EB19A8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="00875D77" w:rsidRPr="00875D77">
        <w:rPr>
          <w:rFonts w:ascii="Times New Roman" w:eastAsia="Calibri" w:hAnsi="Times New Roman"/>
          <w:bCs/>
          <w:sz w:val="24"/>
          <w:szCs w:val="24"/>
          <w:lang w:eastAsia="en-US"/>
        </w:rPr>
        <w:t>i bezpieczne warunki pracy, w tym polegające na zmianie rodzaju pracy lub zatrudnieniu w pełnym wymiarze czasu pracy</w:t>
      </w:r>
      <w:r w:rsidR="00875D77" w:rsidRPr="00875D77" w:rsidDel="00875D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>(art. 29</w:t>
      </w:r>
      <w:r w:rsidRPr="00DE2602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§ 1 i 3 Kodeksu pracy),</w:t>
      </w:r>
    </w:p>
    <w:p w14:paraId="08A3B860" w14:textId="1CEFF054" w:rsidR="00DE2602" w:rsidRPr="00DE2602" w:rsidRDefault="00DE2602" w:rsidP="00DE2602">
      <w:pPr>
        <w:widowControl/>
        <w:suppressAutoHyphens w:val="0"/>
        <w:autoSpaceDE/>
        <w:autoSpaceDN/>
        <w:spacing w:line="360" w:lineRule="auto"/>
        <w:ind w:left="426" w:hanging="142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-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>wnios</w:t>
      </w:r>
      <w:r w:rsidR="0035712D">
        <w:rPr>
          <w:rFonts w:ascii="Times New Roman" w:eastAsia="Calibri" w:hAnsi="Times New Roman"/>
          <w:bCs/>
          <w:sz w:val="24"/>
          <w:szCs w:val="24"/>
          <w:lang w:eastAsia="en-US"/>
        </w:rPr>
        <w:t>e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k pracownika </w:t>
      </w:r>
      <w:r w:rsidR="0035712D" w:rsidRPr="003571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i odpowiedź pracodawcy na wniosek pracownika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 wskazanie przyczyny uzasadniającej rozwiązanie umowy o pracę na okres próbny </w:t>
      </w:r>
      <w:r w:rsidR="003571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 wypowiedzeniem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albo zastosowanie działania mającego </w:t>
      </w:r>
      <w:r w:rsidR="005B29F9"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skutek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równoważny </w:t>
      </w:r>
      <w:r w:rsidR="0021274A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="005B29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rozwiązani</w:t>
      </w:r>
      <w:r w:rsidR="005B29F9">
        <w:rPr>
          <w:rFonts w:ascii="Times New Roman" w:eastAsia="Calibri" w:hAnsi="Times New Roman"/>
          <w:bCs/>
          <w:sz w:val="24"/>
          <w:szCs w:val="24"/>
          <w:lang w:eastAsia="en-US"/>
        </w:rPr>
        <w:t>em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umowy o pracę (art. 29</w:t>
      </w:r>
      <w:r w:rsidRPr="00DE2602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4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§ 3</w:t>
      </w:r>
      <w:r w:rsidR="003571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i 4</w:t>
      </w:r>
      <w:r w:rsidRPr="00DE26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Kodeksu pracy),</w:t>
      </w:r>
    </w:p>
    <w:p w14:paraId="0BE4ED4E" w14:textId="77777777" w:rsidR="00DE2602" w:rsidRDefault="00DE2602" w:rsidP="00DE2602">
      <w:pPr>
        <w:widowControl/>
        <w:suppressAutoHyphens w:val="0"/>
        <w:autoSpaceDE/>
        <w:autoSpaceDN/>
        <w:spacing w:line="360" w:lineRule="auto"/>
        <w:ind w:left="426" w:hanging="142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5712D">
        <w:rPr>
          <w:rFonts w:ascii="Times New Roman" w:eastAsia="Calibri" w:hAnsi="Times New Roman"/>
          <w:sz w:val="24"/>
          <w:szCs w:val="24"/>
          <w:lang w:eastAsia="en-US"/>
        </w:rPr>
        <w:t xml:space="preserve">dokumenty 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>dotyczące stosowania elastycznej organizacji pracy (art. 188</w:t>
      </w:r>
      <w:r w:rsidRPr="00DE260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DE2602">
        <w:rPr>
          <w:rFonts w:ascii="Times New Roman" w:eastAsia="Calibri" w:hAnsi="Times New Roman"/>
          <w:sz w:val="24"/>
          <w:szCs w:val="24"/>
          <w:lang w:eastAsia="en-US"/>
        </w:rPr>
        <w:t xml:space="preserve"> Kodeksu pracy).</w:t>
      </w:r>
    </w:p>
    <w:p w14:paraId="6870862D" w14:textId="4141A65A" w:rsidR="005B29F9" w:rsidRDefault="005B29F9" w:rsidP="005B29F9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Ponadto, ww. ustawa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>Kodeks pracy oraz niektórych innych ustaw wprowadza do Kodeksu pracy dwie nowe instytucje, tj.:</w:t>
      </w:r>
    </w:p>
    <w:p w14:paraId="3FD85912" w14:textId="77777777" w:rsidR="005B29F9" w:rsidRPr="00676179" w:rsidRDefault="005B29F9" w:rsidP="005B29F9">
      <w:pPr>
        <w:pStyle w:val="Akapitzlist"/>
        <w:widowControl/>
        <w:numPr>
          <w:ilvl w:val="0"/>
          <w:numId w:val="1"/>
        </w:numPr>
        <w:suppressAutoHyphens w:val="0"/>
        <w:autoSpaceDE/>
        <w:autoSpaceDN/>
        <w:spacing w:line="36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76179">
        <w:rPr>
          <w:rFonts w:ascii="Times New Roman" w:eastAsia="Calibri" w:hAnsi="Times New Roman"/>
          <w:sz w:val="24"/>
          <w:szCs w:val="24"/>
          <w:lang w:eastAsia="en-US"/>
        </w:rPr>
        <w:t>zwolnienie od pracy z powodu działania siły wyższej</w:t>
      </w:r>
      <w:r w:rsidRPr="00676179">
        <w:rPr>
          <w:rFonts w:ascii="Arial" w:hAnsi="Arial" w:cs="Arial"/>
          <w:sz w:val="18"/>
          <w:szCs w:val="18"/>
        </w:rPr>
        <w:t xml:space="preserve"> </w:t>
      </w:r>
      <w:r w:rsidRPr="00676179">
        <w:rPr>
          <w:rFonts w:ascii="Times New Roman" w:hAnsi="Times New Roman"/>
          <w:sz w:val="24"/>
          <w:szCs w:val="24"/>
        </w:rPr>
        <w:t xml:space="preserve">w pilnych sprawach rodzinnych spowodowanych chorobą lub wypadkiem, jeżeli jest niezbędna natychmiastowa obecność pracownika. Zwolnienie te będzie przysługiwać </w:t>
      </w:r>
      <w:r>
        <w:rPr>
          <w:rFonts w:ascii="Times New Roman" w:hAnsi="Times New Roman"/>
          <w:sz w:val="24"/>
          <w:szCs w:val="24"/>
        </w:rPr>
        <w:t xml:space="preserve">pracownikowi </w:t>
      </w:r>
      <w:r w:rsidRPr="00676179">
        <w:rPr>
          <w:rFonts w:ascii="Times New Roman" w:eastAsia="Calibri" w:hAnsi="Times New Roman"/>
          <w:sz w:val="24"/>
          <w:szCs w:val="24"/>
          <w:lang w:eastAsia="en-US"/>
        </w:rPr>
        <w:t>w wymiarze 2 dni lub 16 godzin w roku kalendarzowym (nowy art. 148</w:t>
      </w:r>
      <w:r w:rsidRPr="0067617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Pr="00676179">
        <w:rPr>
          <w:rFonts w:ascii="Times New Roman" w:eastAsia="Calibri" w:hAnsi="Times New Roman"/>
          <w:sz w:val="24"/>
          <w:szCs w:val="24"/>
          <w:lang w:eastAsia="en-US"/>
        </w:rPr>
        <w:t xml:space="preserve"> Kodeksu pracy), a także</w:t>
      </w:r>
    </w:p>
    <w:p w14:paraId="69DDD084" w14:textId="77777777" w:rsidR="005B29F9" w:rsidRPr="00676179" w:rsidRDefault="005B29F9" w:rsidP="005B29F9">
      <w:pPr>
        <w:pStyle w:val="Akapitzlist"/>
        <w:widowControl/>
        <w:numPr>
          <w:ilvl w:val="0"/>
          <w:numId w:val="1"/>
        </w:numPr>
        <w:suppressAutoHyphens w:val="0"/>
        <w:autoSpaceDE/>
        <w:autoSpaceDN/>
        <w:spacing w:line="36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urlop opiekuńczy</w:t>
      </w:r>
      <w:r w:rsidRPr="00676179">
        <w:rPr>
          <w:rFonts w:ascii="Arial" w:hAnsi="Arial" w:cs="Arial"/>
          <w:sz w:val="18"/>
          <w:szCs w:val="18"/>
        </w:rPr>
        <w:t xml:space="preserve"> </w:t>
      </w:r>
      <w:r w:rsidRPr="00676179">
        <w:rPr>
          <w:rFonts w:ascii="Times New Roman" w:hAnsi="Times New Roman"/>
          <w:sz w:val="24"/>
          <w:szCs w:val="24"/>
        </w:rPr>
        <w:t>w celu zapewnienia osobistej opieki lub wsparcia osobie będącej członkiem rodziny lub zamieszkującej w tym samym gospodarstwie domowym, która wymaga opieki lub wsparcia z poważnych względów medycznych.</w:t>
      </w:r>
      <w:r>
        <w:rPr>
          <w:rFonts w:ascii="Times New Roman" w:hAnsi="Times New Roman"/>
          <w:sz w:val="24"/>
          <w:szCs w:val="24"/>
        </w:rPr>
        <w:t xml:space="preserve"> Urlop ten będzie przysługiwać pracownikowi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wymiarze 5 dni w roku kalendarzowym (nowy </w:t>
      </w:r>
      <w:r w:rsidRPr="003C128A">
        <w:rPr>
          <w:rFonts w:ascii="Times New Roman" w:eastAsia="Calibri" w:hAnsi="Times New Roman"/>
          <w:bCs/>
          <w:sz w:val="24"/>
          <w:szCs w:val="24"/>
          <w:lang w:eastAsia="en-US"/>
        </w:rPr>
        <w:t>art. 173</w:t>
      </w:r>
      <w:r w:rsidRPr="003C128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Pr="003C12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Kodeksu pracy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).</w:t>
      </w:r>
    </w:p>
    <w:p w14:paraId="7D955501" w14:textId="77777777" w:rsidR="00982F5B" w:rsidRPr="003C128A" w:rsidRDefault="006F1170" w:rsidP="005B29F9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Proponuje się, aby </w:t>
      </w:r>
      <w:r w:rsidR="00982F5B">
        <w:rPr>
          <w:rFonts w:ascii="Times New Roman" w:eastAsia="Calibri" w:hAnsi="Times New Roman"/>
          <w:sz w:val="24"/>
          <w:szCs w:val="24"/>
          <w:lang w:eastAsia="en-US"/>
        </w:rPr>
        <w:t>dokumentacja</w:t>
      </w:r>
      <w:r w:rsidR="00982F5B" w:rsidRPr="003C128A">
        <w:rPr>
          <w:rFonts w:ascii="Times New Roman" w:eastAsia="Calibri" w:hAnsi="Times New Roman"/>
          <w:sz w:val="24"/>
          <w:szCs w:val="24"/>
          <w:lang w:eastAsia="en-US"/>
        </w:rPr>
        <w:t xml:space="preserve"> w sprawach związanych ze stosunkiem pracy</w:t>
      </w:r>
      <w:r w:rsidR="00982F5B">
        <w:rPr>
          <w:rFonts w:ascii="Times New Roman" w:eastAsia="Calibri" w:hAnsi="Times New Roman"/>
          <w:sz w:val="24"/>
          <w:szCs w:val="24"/>
          <w:lang w:eastAsia="en-US"/>
        </w:rPr>
        <w:t>, prowadzona przez pracodawcę, obejmowała również wnioski pracownika dotyczące</w:t>
      </w:r>
      <w:r w:rsidR="005B29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2F5B" w:rsidRPr="003C128A">
        <w:rPr>
          <w:rFonts w:ascii="Times New Roman" w:eastAsia="Calibri" w:hAnsi="Times New Roman"/>
          <w:sz w:val="24"/>
          <w:szCs w:val="24"/>
          <w:lang w:eastAsia="en-US"/>
        </w:rPr>
        <w:t>ubiegania się i korzystania z</w:t>
      </w:r>
      <w:r w:rsidR="005B29F9">
        <w:rPr>
          <w:rFonts w:ascii="Times New Roman" w:eastAsia="Calibri" w:hAnsi="Times New Roman"/>
          <w:sz w:val="24"/>
          <w:szCs w:val="24"/>
          <w:lang w:eastAsia="en-US"/>
        </w:rPr>
        <w:t xml:space="preserve"> tego </w:t>
      </w:r>
      <w:r w:rsidR="00982F5B" w:rsidRPr="003C128A">
        <w:rPr>
          <w:rFonts w:ascii="Times New Roman" w:eastAsia="Calibri" w:hAnsi="Times New Roman"/>
          <w:sz w:val="24"/>
          <w:szCs w:val="24"/>
          <w:lang w:eastAsia="en-US"/>
        </w:rPr>
        <w:t xml:space="preserve">zwolnienia od pracy </w:t>
      </w:r>
      <w:r w:rsidR="005B29F9">
        <w:rPr>
          <w:rFonts w:ascii="Times New Roman" w:eastAsia="Calibri" w:hAnsi="Times New Roman"/>
          <w:sz w:val="24"/>
          <w:szCs w:val="24"/>
          <w:lang w:eastAsia="en-US"/>
        </w:rPr>
        <w:t xml:space="preserve">oraz </w:t>
      </w:r>
      <w:r w:rsidR="00982F5B" w:rsidRPr="003C128A">
        <w:rPr>
          <w:rFonts w:ascii="Times New Roman" w:eastAsia="Calibri" w:hAnsi="Times New Roman"/>
          <w:bCs/>
          <w:sz w:val="24"/>
          <w:szCs w:val="24"/>
          <w:lang w:eastAsia="en-US"/>
        </w:rPr>
        <w:t>z url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opu opiekuńczego</w:t>
      </w:r>
      <w:r w:rsidR="00D009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0094C" w:rsidRPr="00D0094C"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r w:rsidR="005B29F9">
        <w:rPr>
          <w:rFonts w:ascii="Times New Roman" w:eastAsia="Calibri" w:hAnsi="Times New Roman"/>
          <w:sz w:val="24"/>
          <w:szCs w:val="24"/>
          <w:lang w:eastAsia="en-US"/>
        </w:rPr>
        <w:t>§ 1 pkt 2 lit. a projektowanego rozporządzenia</w:t>
      </w:r>
      <w:r w:rsidR="00D0094C" w:rsidRPr="00D0094C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64EB0DA2" w14:textId="6B19E73B" w:rsidR="005B29F9" w:rsidRDefault="005B29F9" w:rsidP="005C061B">
      <w:pPr>
        <w:widowControl/>
        <w:suppressAutoHyphens w:val="0"/>
        <w:autoSpaceDE/>
        <w:autoSpaceDN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Dodatkowo ze względu na zmianę wieku dziecka, o którym jest mowa w </w:t>
      </w:r>
      <w:r w:rsidR="005C061B" w:rsidRPr="005C061B">
        <w:rPr>
          <w:rFonts w:ascii="Times New Roman" w:eastAsia="Calibri" w:hAnsi="Times New Roman"/>
          <w:bCs/>
          <w:sz w:val="24"/>
          <w:szCs w:val="24"/>
          <w:lang w:eastAsia="en-US"/>
        </w:rPr>
        <w:t>art. 178 § 2 Kodeksu pracy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dokonywaną ww.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ustawą z dnia </w:t>
      </w:r>
      <w:r w:rsidR="00EB19A8">
        <w:rPr>
          <w:rFonts w:ascii="Times New Roman" w:eastAsia="Calibri" w:hAnsi="Times New Roman"/>
          <w:sz w:val="24"/>
          <w:szCs w:val="24"/>
          <w:lang w:eastAsia="en-US"/>
        </w:rPr>
        <w:t xml:space="preserve">9 marca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2023 r. o zmianie ustawy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Kodeks pracy oraz niektórych innych ustaw, konieczne jest wprowadzenie uwzględniającej to zmiany do § 6 pkt 1 lit. d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tiret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pierwszy rozporządzenia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 xml:space="preserve"> Ministra Rodziny, Pracy i Polityki Społecznej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 dnia 10 grudnia 2018 r. </w:t>
      </w:r>
      <w:r w:rsidRPr="008721CF">
        <w:rPr>
          <w:rFonts w:ascii="Times New Roman" w:eastAsia="Calibri" w:hAnsi="Times New Roman"/>
          <w:sz w:val="24"/>
          <w:szCs w:val="24"/>
          <w:lang w:eastAsia="en-US"/>
        </w:rPr>
        <w:t>w sprawie dokumentacji pracowniczej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476A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§ 1 pkt 2 </w:t>
      </w:r>
      <w:r w:rsidR="005A4DC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lit. b </w:t>
      </w:r>
      <w:r w:rsidR="00476A21">
        <w:rPr>
          <w:rFonts w:ascii="Times New Roman" w:eastAsia="Calibri" w:hAnsi="Times New Roman"/>
          <w:bCs/>
          <w:sz w:val="24"/>
          <w:szCs w:val="24"/>
          <w:lang w:eastAsia="en-US"/>
        </w:rPr>
        <w:t>projektowanego rozporządzenia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).</w:t>
      </w:r>
    </w:p>
    <w:p w14:paraId="6101E352" w14:textId="5E08EC31" w:rsidR="009823C5" w:rsidRPr="00151D9C" w:rsidRDefault="009823C5" w:rsidP="009823C5">
      <w:pPr>
        <w:widowControl/>
        <w:suppressAutoHyphens w:val="0"/>
        <w:autoSpaceDE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Nie jest konieczne zamieszczanie w projektowanym rozporządzeniu przepisów przejściowych. Pracodawcy będą włączali nowe dokumenty składane przez pracowników oraz wytwarzane przez siebie, o których jest mowa w projektowanych przepisach, począwszy od dnia wejścia w życie znowelizowanych przepisów rozporządzenia.</w:t>
      </w:r>
    </w:p>
    <w:p w14:paraId="357E0FD2" w14:textId="175A0099" w:rsidR="009823C5" w:rsidRPr="0009613C" w:rsidRDefault="001007AC" w:rsidP="009823C5">
      <w:pPr>
        <w:spacing w:line="360" w:lineRule="auto"/>
        <w:ind w:firstLine="72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Proponuje się, aby projektowane </w:t>
      </w:r>
      <w:r w:rsidR="00080D4A">
        <w:rPr>
          <w:rFonts w:ascii="Times New Roman" w:eastAsia="Calibri" w:hAnsi="Times New Roman"/>
          <w:bCs/>
          <w:sz w:val="24"/>
          <w:szCs w:val="24"/>
        </w:rPr>
        <w:t>rozporządzenie weszło</w:t>
      </w:r>
      <w:r>
        <w:rPr>
          <w:rFonts w:ascii="Times New Roman" w:eastAsia="Calibri" w:hAnsi="Times New Roman"/>
          <w:bCs/>
          <w:sz w:val="24"/>
          <w:szCs w:val="24"/>
        </w:rPr>
        <w:t xml:space="preserve"> w życie </w:t>
      </w:r>
      <w:r>
        <w:rPr>
          <w:rFonts w:ascii="Times New Roman" w:hAnsi="Times New Roman"/>
          <w:sz w:val="24"/>
          <w:szCs w:val="24"/>
        </w:rPr>
        <w:t>po upływie 7 dni od dnia ogłoszenia. Skrócenie okresu vacatio legis jest niezbędne</w:t>
      </w:r>
      <w:r w:rsidR="00080D4A">
        <w:rPr>
          <w:rFonts w:ascii="Times New Roman" w:hAnsi="Times New Roman"/>
          <w:sz w:val="24"/>
          <w:szCs w:val="24"/>
        </w:rPr>
        <w:t xml:space="preserve"> do tego </w:t>
      </w:r>
      <w:r>
        <w:rPr>
          <w:rFonts w:ascii="Times New Roman" w:hAnsi="Times New Roman"/>
          <w:sz w:val="24"/>
          <w:szCs w:val="24"/>
        </w:rPr>
        <w:t xml:space="preserve"> aby jak najszybciej dostosować brzmienie rozporządzenia do nowelizacji Kodeksu pracy oraz umożliwić </w:t>
      </w:r>
      <w:r>
        <w:rPr>
          <w:rFonts w:ascii="Times New Roman" w:hAnsi="Times New Roman"/>
          <w:sz w:val="24"/>
          <w:szCs w:val="24"/>
        </w:rPr>
        <w:lastRenderedPageBreak/>
        <w:t>pracodawcom prawidłowe wypełnianie świadectw pracy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319C4" w:rsidRPr="00A319C4">
        <w:rPr>
          <w:rFonts w:ascii="Times New Roman" w:hAnsi="Times New Roman"/>
          <w:sz w:val="24"/>
          <w:szCs w:val="24"/>
        </w:rPr>
        <w:t xml:space="preserve"> </w:t>
      </w:r>
      <w:r w:rsidR="00A319C4">
        <w:rPr>
          <w:rFonts w:ascii="Times New Roman" w:hAnsi="Times New Roman"/>
          <w:sz w:val="24"/>
          <w:szCs w:val="24"/>
        </w:rPr>
        <w:t>Uwzględniając treść projektowanej regulacji, która będzie miała korzystny wpływ na krąg podmiotów, do których jest adresowana, należy stwierdzić, że zasady demokratycznego państwa prawnego nie stoją na przeszkodzie wejścia w życie projektowanych przepisów po upływie 7 dni od dnia ogłoszenia</w:t>
      </w:r>
      <w:r w:rsidR="00A319C4">
        <w:rPr>
          <w:rFonts w:ascii="Times New Roman" w:hAnsi="Times New Roman"/>
          <w:color w:val="000000"/>
          <w:sz w:val="24"/>
          <w:szCs w:val="24"/>
        </w:rPr>
        <w:t>.</w:t>
      </w:r>
      <w:r w:rsidR="00982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C5" w:rsidRPr="00346FA6">
        <w:rPr>
          <w:rFonts w:ascii="Times New Roman" w:hAnsi="Times New Roman"/>
          <w:sz w:val="24"/>
          <w:szCs w:val="24"/>
        </w:rPr>
        <w:t>Ważny interes państwa wymaga</w:t>
      </w:r>
      <w:r w:rsidR="009823C5">
        <w:rPr>
          <w:rFonts w:ascii="Times New Roman" w:hAnsi="Times New Roman"/>
          <w:sz w:val="24"/>
          <w:szCs w:val="24"/>
        </w:rPr>
        <w:t xml:space="preserve"> dostosowania brzmienia rozporządzenia do nowelizacji Kodeksu pracy </w:t>
      </w:r>
      <w:r w:rsidR="009823C5">
        <w:rPr>
          <w:rFonts w:ascii="Times New Roman" w:hAnsi="Times New Roman"/>
          <w:sz w:val="24"/>
          <w:szCs w:val="24"/>
        </w:rPr>
        <w:br/>
        <w:t xml:space="preserve">w celu zapewnienia prawidłowego prowadzenia dokumentacji pracowniczej przez pracodawców. </w:t>
      </w:r>
      <w:r w:rsidR="009823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6A0BDD" w14:textId="6EFA55BC" w:rsidR="001007AC" w:rsidRDefault="001007AC" w:rsidP="00100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rozporządzenia nie stwarza </w:t>
      </w:r>
      <w:r w:rsidR="00A319C4">
        <w:rPr>
          <w:rFonts w:ascii="Times New Roman" w:hAnsi="Times New Roman"/>
          <w:sz w:val="24"/>
          <w:szCs w:val="24"/>
        </w:rPr>
        <w:t>zagrożeń</w:t>
      </w:r>
      <w:r>
        <w:rPr>
          <w:rFonts w:ascii="Times New Roman" w:hAnsi="Times New Roman"/>
          <w:sz w:val="24"/>
          <w:szCs w:val="24"/>
        </w:rPr>
        <w:t xml:space="preserve"> </w:t>
      </w:r>
      <w:r w:rsidR="00A319C4">
        <w:rPr>
          <w:rFonts w:ascii="Times New Roman" w:hAnsi="Times New Roman"/>
          <w:sz w:val="24"/>
          <w:szCs w:val="24"/>
        </w:rPr>
        <w:t>korupcyjnych</w:t>
      </w:r>
      <w:r>
        <w:rPr>
          <w:rFonts w:ascii="Times New Roman" w:hAnsi="Times New Roman"/>
          <w:sz w:val="24"/>
          <w:szCs w:val="24"/>
        </w:rPr>
        <w:t>.</w:t>
      </w:r>
    </w:p>
    <w:p w14:paraId="005609DC" w14:textId="77777777" w:rsidR="001007AC" w:rsidRDefault="001007AC" w:rsidP="00100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Problematyka regulowana w projektowanym rozporządzeniu nie jest objęta zakresem prawa Unii Europejskiej.</w:t>
      </w:r>
    </w:p>
    <w:p w14:paraId="7FC4F809" w14:textId="77777777" w:rsidR="001007AC" w:rsidRDefault="001007AC" w:rsidP="00100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rozporządzenia nie zawiera przepisów technicznych, a zatem nie podlega notyfikacji, zgodnie z trybem przewidzianym w przepisach rozporządzenia Rady Ministrów </w:t>
      </w:r>
      <w:r>
        <w:rPr>
          <w:rFonts w:ascii="Times New Roman" w:hAnsi="Times New Roman"/>
          <w:sz w:val="24"/>
          <w:szCs w:val="24"/>
        </w:rPr>
        <w:br/>
        <w:t xml:space="preserve">z dnia 23 grudnia 2002 r. w sprawie sposobu funkcjonowania krajowego systemu notyfikacji norm i aktów prawnych (Dz. U. poz. 2039,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426C7D89" w14:textId="77777777" w:rsidR="001007AC" w:rsidRDefault="001007AC" w:rsidP="00100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rozporządzenia nie wymaga przedłożenia właściwym instytucjom i organom Unii Europejskiej, w tym Europejskiemu Bankowi Centralnemu, w celu uzyskania opinii, dokonania powiadomienia, konsultacji lub uzgodnienia.</w:t>
      </w:r>
    </w:p>
    <w:p w14:paraId="5718DA31" w14:textId="21EE1D0B" w:rsidR="001007AC" w:rsidRDefault="001007AC" w:rsidP="00100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zostanie udostępniony w Biuletynie Informacji Publicznej na stronie internetowej Rządowego Centrum Legislacji w zakładce Rządowy Proces Legislacyjny zgodnie z § 52 uchwały nr 190 Rady Ministrów z dnia 29 października 2013 r. – Regulamin pracy Rady Ministrów (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M.P. </w:t>
      </w:r>
      <w:r w:rsidR="00D4024D">
        <w:rPr>
          <w:rFonts w:ascii="Times New Roman" w:hAnsi="Times New Roman"/>
          <w:bCs/>
          <w:kern w:val="36"/>
          <w:sz w:val="24"/>
          <w:szCs w:val="24"/>
        </w:rPr>
        <w:t xml:space="preserve">z </w:t>
      </w:r>
      <w:r>
        <w:rPr>
          <w:rFonts w:ascii="Times New Roman" w:hAnsi="Times New Roman"/>
          <w:bCs/>
          <w:kern w:val="36"/>
          <w:sz w:val="24"/>
          <w:szCs w:val="24"/>
        </w:rPr>
        <w:t>2022</w:t>
      </w:r>
      <w:r w:rsidR="00D4024D">
        <w:rPr>
          <w:rFonts w:ascii="Times New Roman" w:hAnsi="Times New Roman"/>
          <w:bCs/>
          <w:kern w:val="36"/>
          <w:sz w:val="24"/>
          <w:szCs w:val="24"/>
        </w:rPr>
        <w:t xml:space="preserve"> r.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poz. 348) </w:t>
      </w:r>
      <w:r>
        <w:rPr>
          <w:rFonts w:ascii="Times New Roman" w:hAnsi="Times New Roman"/>
          <w:sz w:val="24"/>
          <w:szCs w:val="24"/>
        </w:rPr>
        <w:t xml:space="preserve">oraz stosownie do wymogów art. 5 ustawy </w:t>
      </w:r>
      <w:r>
        <w:rPr>
          <w:rFonts w:ascii="Times New Roman" w:hAnsi="Times New Roman"/>
          <w:sz w:val="24"/>
          <w:szCs w:val="24"/>
        </w:rPr>
        <w:br/>
        <w:t>z dnia 7 lipca 2005 r. o działalności lobbingowej w procesie stanowienia prawa (Dz. U. z 2017 r. poz. 248).</w:t>
      </w:r>
    </w:p>
    <w:sectPr w:rsidR="00100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154E" w14:textId="77777777" w:rsidR="009216F7" w:rsidRDefault="009216F7" w:rsidP="00684C2A">
      <w:r>
        <w:separator/>
      </w:r>
    </w:p>
  </w:endnote>
  <w:endnote w:type="continuationSeparator" w:id="0">
    <w:p w14:paraId="41BA4A17" w14:textId="77777777" w:rsidR="009216F7" w:rsidRDefault="009216F7" w:rsidP="006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223510"/>
      <w:docPartObj>
        <w:docPartGallery w:val="Page Numbers (Bottom of Page)"/>
        <w:docPartUnique/>
      </w:docPartObj>
    </w:sdtPr>
    <w:sdtContent>
      <w:p w14:paraId="70E4C5E3" w14:textId="03609269" w:rsidR="00684C2A" w:rsidRDefault="0068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C4">
          <w:rPr>
            <w:noProof/>
          </w:rPr>
          <w:t>1</w:t>
        </w:r>
        <w:r>
          <w:fldChar w:fldCharType="end"/>
        </w:r>
      </w:p>
    </w:sdtContent>
  </w:sdt>
  <w:p w14:paraId="13887706" w14:textId="77777777" w:rsidR="00684C2A" w:rsidRDefault="0068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B587" w14:textId="77777777" w:rsidR="009216F7" w:rsidRDefault="009216F7" w:rsidP="00684C2A">
      <w:r>
        <w:separator/>
      </w:r>
    </w:p>
  </w:footnote>
  <w:footnote w:type="continuationSeparator" w:id="0">
    <w:p w14:paraId="575411C0" w14:textId="77777777" w:rsidR="009216F7" w:rsidRDefault="009216F7" w:rsidP="0068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069A"/>
    <w:multiLevelType w:val="hybridMultilevel"/>
    <w:tmpl w:val="F8C8BFB4"/>
    <w:lvl w:ilvl="0" w:tplc="1842E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29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5B"/>
    <w:rsid w:val="000614AC"/>
    <w:rsid w:val="00080D4A"/>
    <w:rsid w:val="000B0580"/>
    <w:rsid w:val="000C1AF1"/>
    <w:rsid w:val="000F074C"/>
    <w:rsid w:val="001007AC"/>
    <w:rsid w:val="001042A8"/>
    <w:rsid w:val="001E067B"/>
    <w:rsid w:val="0021274A"/>
    <w:rsid w:val="0025232D"/>
    <w:rsid w:val="002E1B42"/>
    <w:rsid w:val="00313CAF"/>
    <w:rsid w:val="0035712D"/>
    <w:rsid w:val="003902E6"/>
    <w:rsid w:val="003C0B69"/>
    <w:rsid w:val="004548B6"/>
    <w:rsid w:val="00461F8C"/>
    <w:rsid w:val="00476A21"/>
    <w:rsid w:val="00493813"/>
    <w:rsid w:val="00493CAF"/>
    <w:rsid w:val="004D42EE"/>
    <w:rsid w:val="004F2ADF"/>
    <w:rsid w:val="00503599"/>
    <w:rsid w:val="0054765E"/>
    <w:rsid w:val="005A4DC6"/>
    <w:rsid w:val="005B29F9"/>
    <w:rsid w:val="005C061B"/>
    <w:rsid w:val="00656E97"/>
    <w:rsid w:val="00670485"/>
    <w:rsid w:val="00684C2A"/>
    <w:rsid w:val="006F1170"/>
    <w:rsid w:val="007450C4"/>
    <w:rsid w:val="0075098B"/>
    <w:rsid w:val="00773BB8"/>
    <w:rsid w:val="00776941"/>
    <w:rsid w:val="008721CF"/>
    <w:rsid w:val="00875D77"/>
    <w:rsid w:val="008D68A0"/>
    <w:rsid w:val="008E16A0"/>
    <w:rsid w:val="009216F7"/>
    <w:rsid w:val="0092545E"/>
    <w:rsid w:val="0094627D"/>
    <w:rsid w:val="009823C5"/>
    <w:rsid w:val="00982F5B"/>
    <w:rsid w:val="009B629B"/>
    <w:rsid w:val="009E4D19"/>
    <w:rsid w:val="00A319C4"/>
    <w:rsid w:val="00A5450B"/>
    <w:rsid w:val="00A7203D"/>
    <w:rsid w:val="00A74EAF"/>
    <w:rsid w:val="00AC0028"/>
    <w:rsid w:val="00AC04BC"/>
    <w:rsid w:val="00AE3478"/>
    <w:rsid w:val="00B114A5"/>
    <w:rsid w:val="00B93C6F"/>
    <w:rsid w:val="00BB120B"/>
    <w:rsid w:val="00C422FD"/>
    <w:rsid w:val="00C70700"/>
    <w:rsid w:val="00D0094C"/>
    <w:rsid w:val="00D02D5C"/>
    <w:rsid w:val="00D4024D"/>
    <w:rsid w:val="00D927B8"/>
    <w:rsid w:val="00DC1CD0"/>
    <w:rsid w:val="00DC5F34"/>
    <w:rsid w:val="00DE2602"/>
    <w:rsid w:val="00DE70D3"/>
    <w:rsid w:val="00E0482F"/>
    <w:rsid w:val="00E20F25"/>
    <w:rsid w:val="00E9369E"/>
    <w:rsid w:val="00E96B1D"/>
    <w:rsid w:val="00EA7469"/>
    <w:rsid w:val="00EB19A8"/>
    <w:rsid w:val="00ED5104"/>
    <w:rsid w:val="00F55805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9689"/>
  <w15:docId w15:val="{3F10016C-A1E0-40EE-B692-7F83535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2F5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982F5B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82F5B"/>
    <w:rPr>
      <w:b w:val="0"/>
      <w:i w:val="0"/>
      <w:vanish w:val="0"/>
      <w:spacing w:val="0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C2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C2A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8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C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C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Kalicka</dc:creator>
  <cp:keywords/>
  <dc:description/>
  <cp:lastModifiedBy>Król Tomasz</cp:lastModifiedBy>
  <cp:revision>2</cp:revision>
  <dcterms:created xsi:type="dcterms:W3CDTF">2023-03-28T11:18:00Z</dcterms:created>
  <dcterms:modified xsi:type="dcterms:W3CDTF">2023-03-28T11:18:00Z</dcterms:modified>
</cp:coreProperties>
</file>